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F0EDE" w14:textId="6B5C7186" w:rsidR="006763E6" w:rsidRPr="00D124D1" w:rsidRDefault="00C06837" w:rsidP="006763E6">
      <w:pPr>
        <w:pStyle w:val="Overskrift1"/>
        <w:rPr>
          <w:sz w:val="36"/>
          <w:szCs w:val="36"/>
          <w:lang w:val="nn-NO"/>
        </w:rPr>
      </w:pPr>
      <w:r w:rsidRPr="00D124D1">
        <w:rPr>
          <w:sz w:val="36"/>
          <w:szCs w:val="36"/>
          <w:lang w:val="nn-NO"/>
        </w:rPr>
        <w:t xml:space="preserve">Meldeskjema for </w:t>
      </w:r>
      <w:r w:rsidR="00D124D1">
        <w:rPr>
          <w:sz w:val="36"/>
          <w:szCs w:val="36"/>
          <w:lang w:val="nn-NO"/>
        </w:rPr>
        <w:t>uttak av grunnvatn</w:t>
      </w:r>
      <w:r w:rsidRPr="00D124D1">
        <w:rPr>
          <w:sz w:val="36"/>
          <w:szCs w:val="36"/>
          <w:lang w:val="nn-NO"/>
        </w:rPr>
        <w:t xml:space="preserve"> </w:t>
      </w:r>
    </w:p>
    <w:p w14:paraId="093A1F23" w14:textId="1990EA1F" w:rsidR="00387B0A" w:rsidRPr="00D124D1" w:rsidRDefault="00A51490" w:rsidP="00387B0A">
      <w:pPr>
        <w:pStyle w:val="Brdtekst"/>
        <w:rPr>
          <w:b/>
          <w:lang w:val="nn-NO"/>
        </w:rPr>
      </w:pPr>
      <w:r w:rsidRPr="00D124D1">
        <w:rPr>
          <w:b/>
          <w:lang w:val="nn-NO"/>
        </w:rPr>
        <w:t xml:space="preserve">Rettleiinga </w:t>
      </w:r>
      <w:r w:rsidR="00387B0A" w:rsidRPr="00D124D1">
        <w:rPr>
          <w:b/>
          <w:lang w:val="nn-NO"/>
        </w:rPr>
        <w:t>på denne sid</w:t>
      </w:r>
      <w:r w:rsidRPr="00D124D1">
        <w:rPr>
          <w:b/>
          <w:lang w:val="nn-NO"/>
        </w:rPr>
        <w:t>a</w:t>
      </w:r>
      <w:r w:rsidR="006763E6" w:rsidRPr="00D124D1">
        <w:rPr>
          <w:b/>
          <w:lang w:val="nn-NO"/>
        </w:rPr>
        <w:t xml:space="preserve"> kan med fordel</w:t>
      </w:r>
      <w:r w:rsidR="00387B0A" w:rsidRPr="00D124D1">
        <w:rPr>
          <w:b/>
          <w:lang w:val="nn-NO"/>
        </w:rPr>
        <w:t xml:space="preserve"> slett</w:t>
      </w:r>
      <w:r w:rsidRPr="00D124D1">
        <w:rPr>
          <w:b/>
          <w:lang w:val="nn-NO"/>
        </w:rPr>
        <w:t>a</w:t>
      </w:r>
      <w:r w:rsidR="00387B0A" w:rsidRPr="00D124D1">
        <w:rPr>
          <w:b/>
          <w:lang w:val="nn-NO"/>
        </w:rPr>
        <w:t>s</w:t>
      </w:r>
      <w:r w:rsidRPr="00D124D1">
        <w:rPr>
          <w:b/>
          <w:lang w:val="nn-NO"/>
        </w:rPr>
        <w:t>t</w:t>
      </w:r>
      <w:r w:rsidR="00387B0A" w:rsidRPr="00D124D1">
        <w:rPr>
          <w:b/>
          <w:lang w:val="nn-NO"/>
        </w:rPr>
        <w:t xml:space="preserve"> før </w:t>
      </w:r>
      <w:r w:rsidRPr="00D124D1">
        <w:rPr>
          <w:b/>
          <w:lang w:val="nn-NO"/>
        </w:rPr>
        <w:t xml:space="preserve">de sender inn </w:t>
      </w:r>
      <w:r w:rsidR="00387B0A" w:rsidRPr="00D124D1">
        <w:rPr>
          <w:b/>
          <w:lang w:val="nn-NO"/>
        </w:rPr>
        <w:t>meldeskjemaet</w:t>
      </w:r>
      <w:r w:rsidRPr="00D124D1">
        <w:rPr>
          <w:b/>
          <w:lang w:val="nn-NO"/>
        </w:rPr>
        <w:t>.</w:t>
      </w:r>
      <w:r w:rsidR="006763E6" w:rsidRPr="00D124D1">
        <w:rPr>
          <w:b/>
          <w:lang w:val="nn-NO"/>
        </w:rPr>
        <w:t xml:space="preserve"> </w:t>
      </w:r>
    </w:p>
    <w:p w14:paraId="15C935F1" w14:textId="46E3DF26" w:rsidR="00257498" w:rsidRPr="00D124D1" w:rsidRDefault="00A51490" w:rsidP="00257498">
      <w:pPr>
        <w:pStyle w:val="Overskrift1"/>
        <w:rPr>
          <w:sz w:val="36"/>
          <w:szCs w:val="36"/>
          <w:lang w:val="nn-NO"/>
        </w:rPr>
      </w:pPr>
      <w:r w:rsidRPr="00D124D1">
        <w:rPr>
          <w:sz w:val="36"/>
          <w:szCs w:val="36"/>
          <w:lang w:val="nn-NO"/>
        </w:rPr>
        <w:t>Rettleiing</w:t>
      </w:r>
    </w:p>
    <w:p w14:paraId="6327292D" w14:textId="787B5151" w:rsidR="00C06837" w:rsidRPr="00D124D1" w:rsidRDefault="00C06837" w:rsidP="00C06837">
      <w:pPr>
        <w:pStyle w:val="Overskrift3"/>
        <w:rPr>
          <w:lang w:val="nn-NO"/>
        </w:rPr>
      </w:pPr>
      <w:r w:rsidRPr="00D124D1">
        <w:rPr>
          <w:lang w:val="nn-NO"/>
        </w:rPr>
        <w:t>Om meldeplikt</w:t>
      </w:r>
      <w:r w:rsidR="00680F39" w:rsidRPr="00D124D1">
        <w:rPr>
          <w:lang w:val="nn-NO"/>
        </w:rPr>
        <w:t xml:space="preserve"> og konsesjonspliktvurdering</w:t>
      </w:r>
    </w:p>
    <w:p w14:paraId="7063A040" w14:textId="6251F1C6" w:rsidR="00680F39" w:rsidRPr="00D124D1" w:rsidRDefault="00680F39" w:rsidP="00680F39">
      <w:pPr>
        <w:pStyle w:val="Brdtekst"/>
        <w:rPr>
          <w:lang w:val="nn-NO"/>
        </w:rPr>
      </w:pPr>
      <w:r w:rsidRPr="00D124D1">
        <w:rPr>
          <w:lang w:val="nn-NO"/>
        </w:rPr>
        <w:t>Dette skjemaet kan nytt</w:t>
      </w:r>
      <w:r w:rsidR="00A51490" w:rsidRPr="00D124D1">
        <w:rPr>
          <w:lang w:val="nn-NO"/>
        </w:rPr>
        <w:t>a</w:t>
      </w:r>
      <w:r w:rsidRPr="00D124D1">
        <w:rPr>
          <w:lang w:val="nn-NO"/>
        </w:rPr>
        <w:t>s</w:t>
      </w:r>
      <w:r w:rsidR="00A51490" w:rsidRPr="00D124D1">
        <w:rPr>
          <w:lang w:val="nn-NO"/>
        </w:rPr>
        <w:t>t</w:t>
      </w:r>
      <w:r w:rsidRPr="00D124D1">
        <w:rPr>
          <w:lang w:val="nn-NO"/>
        </w:rPr>
        <w:t xml:space="preserve"> </w:t>
      </w:r>
      <w:r w:rsidRPr="00D124D1">
        <w:rPr>
          <w:u w:val="single"/>
          <w:lang w:val="nn-NO"/>
        </w:rPr>
        <w:t>både</w:t>
      </w:r>
      <w:r w:rsidRPr="00D124D1">
        <w:rPr>
          <w:lang w:val="nn-NO"/>
        </w:rPr>
        <w:t xml:space="preserve"> for meldepliktige grunnva</w:t>
      </w:r>
      <w:r w:rsidR="00A51490" w:rsidRPr="00D124D1">
        <w:rPr>
          <w:lang w:val="nn-NO"/>
        </w:rPr>
        <w:t>ss</w:t>
      </w:r>
      <w:r w:rsidRPr="00D124D1">
        <w:rPr>
          <w:lang w:val="nn-NO"/>
        </w:rPr>
        <w:t>uttak og uttak av grunnva</w:t>
      </w:r>
      <w:r w:rsidR="00A51490" w:rsidRPr="00D124D1">
        <w:rPr>
          <w:lang w:val="nn-NO"/>
        </w:rPr>
        <w:t>t</w:t>
      </w:r>
      <w:r w:rsidRPr="00D124D1">
        <w:rPr>
          <w:lang w:val="nn-NO"/>
        </w:rPr>
        <w:t>n</w:t>
      </w:r>
      <w:r w:rsidR="0050123E" w:rsidRPr="00D124D1">
        <w:rPr>
          <w:lang w:val="nn-NO"/>
        </w:rPr>
        <w:t>/grunnva</w:t>
      </w:r>
      <w:r w:rsidR="00A51490" w:rsidRPr="00D124D1">
        <w:rPr>
          <w:lang w:val="nn-NO"/>
        </w:rPr>
        <w:t>s</w:t>
      </w:r>
      <w:r w:rsidR="0050123E" w:rsidRPr="00D124D1">
        <w:rPr>
          <w:lang w:val="nn-NO"/>
        </w:rPr>
        <w:t>stiltak</w:t>
      </w:r>
      <w:r w:rsidR="004A3D8F" w:rsidRPr="00D124D1">
        <w:rPr>
          <w:lang w:val="nn-NO"/>
        </w:rPr>
        <w:t xml:space="preserve"> som ikk</w:t>
      </w:r>
      <w:r w:rsidR="00A51490" w:rsidRPr="00D124D1">
        <w:rPr>
          <w:lang w:val="nn-NO"/>
        </w:rPr>
        <w:t>j</w:t>
      </w:r>
      <w:r w:rsidR="004A3D8F" w:rsidRPr="00D124D1">
        <w:rPr>
          <w:lang w:val="nn-NO"/>
        </w:rPr>
        <w:t>e er meldepliktig</w:t>
      </w:r>
      <w:r w:rsidR="0020098F" w:rsidRPr="00D124D1">
        <w:rPr>
          <w:lang w:val="nn-NO"/>
        </w:rPr>
        <w:t>,</w:t>
      </w:r>
      <w:r w:rsidRPr="00D124D1">
        <w:rPr>
          <w:lang w:val="nn-NO"/>
        </w:rPr>
        <w:t xml:space="preserve"> der tiltakshav</w:t>
      </w:r>
      <w:r w:rsidR="00A51490" w:rsidRPr="00D124D1">
        <w:rPr>
          <w:lang w:val="nn-NO"/>
        </w:rPr>
        <w:t>a</w:t>
      </w:r>
      <w:r w:rsidRPr="00D124D1">
        <w:rPr>
          <w:lang w:val="nn-NO"/>
        </w:rPr>
        <w:t>r ø</w:t>
      </w:r>
      <w:r w:rsidR="0020098F" w:rsidRPr="00D124D1">
        <w:rPr>
          <w:lang w:val="nn-NO"/>
        </w:rPr>
        <w:t xml:space="preserve">nsker å få vurdert om </w:t>
      </w:r>
      <w:r w:rsidRPr="00D124D1">
        <w:rPr>
          <w:lang w:val="nn-NO"/>
        </w:rPr>
        <w:t xml:space="preserve">tiltaket </w:t>
      </w:r>
      <w:r w:rsidR="00A51490" w:rsidRPr="00D124D1">
        <w:rPr>
          <w:lang w:val="nn-NO"/>
        </w:rPr>
        <w:t>treng</w:t>
      </w:r>
      <w:r w:rsidRPr="00D124D1">
        <w:rPr>
          <w:lang w:val="nn-NO"/>
        </w:rPr>
        <w:t xml:space="preserve"> konsesjon. </w:t>
      </w:r>
      <w:r w:rsidR="000970A7" w:rsidRPr="00D124D1">
        <w:rPr>
          <w:highlight w:val="yellow"/>
          <w:lang w:val="nn-NO"/>
        </w:rPr>
        <w:t>Vi anbefal</w:t>
      </w:r>
      <w:r w:rsidR="00E75DB0">
        <w:rPr>
          <w:highlight w:val="yellow"/>
          <w:lang w:val="nn-NO"/>
        </w:rPr>
        <w:t>e</w:t>
      </w:r>
      <w:r w:rsidR="000970A7" w:rsidRPr="00D124D1">
        <w:rPr>
          <w:highlight w:val="yellow"/>
          <w:lang w:val="nn-NO"/>
        </w:rPr>
        <w:t>r at meldeskjemaet</w:t>
      </w:r>
      <w:r w:rsidR="00A51490" w:rsidRPr="00D124D1">
        <w:rPr>
          <w:highlight w:val="yellow"/>
          <w:lang w:val="nn-NO"/>
        </w:rPr>
        <w:t xml:space="preserve"> vert</w:t>
      </w:r>
      <w:r w:rsidR="000970A7" w:rsidRPr="00D124D1">
        <w:rPr>
          <w:highlight w:val="yellow"/>
          <w:lang w:val="nn-NO"/>
        </w:rPr>
        <w:t xml:space="preserve"> utarbeid</w:t>
      </w:r>
      <w:r w:rsidR="00A51490" w:rsidRPr="00D124D1">
        <w:rPr>
          <w:highlight w:val="yellow"/>
          <w:lang w:val="nn-NO"/>
        </w:rPr>
        <w:t>d</w:t>
      </w:r>
      <w:r w:rsidR="000970A7" w:rsidRPr="00D124D1">
        <w:rPr>
          <w:highlight w:val="yellow"/>
          <w:lang w:val="nn-NO"/>
        </w:rPr>
        <w:t xml:space="preserve"> i samråd med e</w:t>
      </w:r>
      <w:r w:rsidR="00A51490" w:rsidRPr="00D124D1">
        <w:rPr>
          <w:highlight w:val="yellow"/>
          <w:lang w:val="nn-NO"/>
        </w:rPr>
        <w:t>i</w:t>
      </w:r>
      <w:r w:rsidR="000970A7" w:rsidRPr="00D124D1">
        <w:rPr>
          <w:highlight w:val="yellow"/>
          <w:lang w:val="nn-NO"/>
        </w:rPr>
        <w:t>n</w:t>
      </w:r>
      <w:r w:rsidR="008E0A53" w:rsidRPr="00D124D1">
        <w:rPr>
          <w:highlight w:val="yellow"/>
          <w:lang w:val="nn-NO"/>
        </w:rPr>
        <w:t xml:space="preserve"> person med kompetans</w:t>
      </w:r>
      <w:r w:rsidR="00A243F2" w:rsidRPr="00D124D1">
        <w:rPr>
          <w:highlight w:val="yellow"/>
          <w:lang w:val="nn-NO"/>
        </w:rPr>
        <w:t>e inn</w:t>
      </w:r>
      <w:r w:rsidR="00A51490" w:rsidRPr="00D124D1">
        <w:rPr>
          <w:highlight w:val="yellow"/>
          <w:lang w:val="nn-NO"/>
        </w:rPr>
        <w:t>a</w:t>
      </w:r>
      <w:r w:rsidR="00A243F2" w:rsidRPr="00D124D1">
        <w:rPr>
          <w:highlight w:val="yellow"/>
          <w:lang w:val="nn-NO"/>
        </w:rPr>
        <w:t>n grunnva</w:t>
      </w:r>
      <w:r w:rsidR="00A51490" w:rsidRPr="00D124D1">
        <w:rPr>
          <w:highlight w:val="yellow"/>
          <w:lang w:val="nn-NO"/>
        </w:rPr>
        <w:t>t</w:t>
      </w:r>
      <w:r w:rsidR="00A243F2" w:rsidRPr="00D124D1">
        <w:rPr>
          <w:highlight w:val="yellow"/>
          <w:lang w:val="nn-NO"/>
        </w:rPr>
        <w:t>n</w:t>
      </w:r>
      <w:r w:rsidR="00A338A3" w:rsidRPr="00D124D1">
        <w:rPr>
          <w:highlight w:val="yellow"/>
          <w:lang w:val="nn-NO"/>
        </w:rPr>
        <w:t xml:space="preserve"> og </w:t>
      </w:r>
      <w:r w:rsidR="000B496E" w:rsidRPr="00D124D1">
        <w:rPr>
          <w:highlight w:val="yellow"/>
          <w:lang w:val="nn-NO"/>
        </w:rPr>
        <w:t>hydrogeologi</w:t>
      </w:r>
      <w:r w:rsidR="00A243F2" w:rsidRPr="00D124D1">
        <w:rPr>
          <w:highlight w:val="yellow"/>
          <w:lang w:val="nn-NO"/>
        </w:rPr>
        <w:t>.</w:t>
      </w:r>
      <w:r w:rsidR="007D7858" w:rsidRPr="00D124D1">
        <w:rPr>
          <w:lang w:val="nn-NO"/>
        </w:rPr>
        <w:t xml:space="preserve"> </w:t>
      </w:r>
    </w:p>
    <w:p w14:paraId="3907AF96" w14:textId="3E01E419" w:rsidR="00C06837" w:rsidRPr="00D124D1" w:rsidRDefault="00E75DB0" w:rsidP="00C06837">
      <w:pPr>
        <w:pStyle w:val="Brdtekst"/>
        <w:rPr>
          <w:lang w:val="nn-NO"/>
        </w:rPr>
      </w:pPr>
      <w:r>
        <w:rPr>
          <w:lang w:val="nn-NO"/>
        </w:rPr>
        <w:t>Uttak av grunnvatn</w:t>
      </w:r>
      <w:r w:rsidR="00C06837" w:rsidRPr="00D124D1">
        <w:rPr>
          <w:lang w:val="nn-NO"/>
        </w:rPr>
        <w:t xml:space="preserve"> over 100 m</w:t>
      </w:r>
      <w:r w:rsidR="00C06837" w:rsidRPr="00D124D1">
        <w:rPr>
          <w:vertAlign w:val="superscript"/>
          <w:lang w:val="nn-NO"/>
        </w:rPr>
        <w:t>3</w:t>
      </w:r>
      <w:r w:rsidR="00C06837" w:rsidRPr="00D124D1">
        <w:rPr>
          <w:lang w:val="nn-NO"/>
        </w:rPr>
        <w:t>/døgn</w:t>
      </w:r>
      <w:r w:rsidR="00607934" w:rsidRPr="00D124D1">
        <w:rPr>
          <w:lang w:val="nn-NO"/>
        </w:rPr>
        <w:t xml:space="preserve"> </w:t>
      </w:r>
      <w:r w:rsidR="00C06837" w:rsidRPr="00D124D1">
        <w:rPr>
          <w:lang w:val="nn-NO"/>
        </w:rPr>
        <w:t>skal meld</w:t>
      </w:r>
      <w:r w:rsidR="00A51490" w:rsidRPr="00D124D1">
        <w:rPr>
          <w:lang w:val="nn-NO"/>
        </w:rPr>
        <w:t>a</w:t>
      </w:r>
      <w:r w:rsidR="00C06837" w:rsidRPr="00D124D1">
        <w:rPr>
          <w:lang w:val="nn-NO"/>
        </w:rPr>
        <w:t>s</w:t>
      </w:r>
      <w:r w:rsidR="00A51490" w:rsidRPr="00D124D1">
        <w:rPr>
          <w:lang w:val="nn-NO"/>
        </w:rPr>
        <w:t>t</w:t>
      </w:r>
      <w:r w:rsidR="00C06837" w:rsidRPr="00D124D1">
        <w:rPr>
          <w:lang w:val="nn-NO"/>
        </w:rPr>
        <w:t xml:space="preserve"> </w:t>
      </w:r>
      <w:r w:rsidR="00607934" w:rsidRPr="00D124D1">
        <w:rPr>
          <w:lang w:val="nn-NO"/>
        </w:rPr>
        <w:t xml:space="preserve">til NVE, slik at vi kan vurdere om tiltaket er konsesjonspliktig. Dette gjeld også </w:t>
      </w:r>
      <w:r>
        <w:rPr>
          <w:lang w:val="nn-NO"/>
        </w:rPr>
        <w:t>der</w:t>
      </w:r>
      <w:r w:rsidR="00607934" w:rsidRPr="00D124D1">
        <w:rPr>
          <w:lang w:val="nn-NO"/>
        </w:rPr>
        <w:t xml:space="preserve"> fle</w:t>
      </w:r>
      <w:r w:rsidR="00A51490" w:rsidRPr="00D124D1">
        <w:rPr>
          <w:lang w:val="nn-NO"/>
        </w:rPr>
        <w:t>i</w:t>
      </w:r>
      <w:r w:rsidR="00607934" w:rsidRPr="00D124D1">
        <w:rPr>
          <w:lang w:val="nn-NO"/>
        </w:rPr>
        <w:t xml:space="preserve">re </w:t>
      </w:r>
      <w:r>
        <w:rPr>
          <w:lang w:val="nn-NO"/>
        </w:rPr>
        <w:t xml:space="preserve">uttak av </w:t>
      </w:r>
      <w:r w:rsidR="00607934" w:rsidRPr="00D124D1">
        <w:rPr>
          <w:lang w:val="nn-NO"/>
        </w:rPr>
        <w:t>grunnva</w:t>
      </w:r>
      <w:r>
        <w:rPr>
          <w:lang w:val="nn-NO"/>
        </w:rPr>
        <w:t>tn</w:t>
      </w:r>
      <w:r w:rsidR="00607934" w:rsidRPr="00D124D1">
        <w:rPr>
          <w:lang w:val="nn-NO"/>
        </w:rPr>
        <w:t xml:space="preserve"> fr</w:t>
      </w:r>
      <w:r w:rsidR="00A51490" w:rsidRPr="00D124D1">
        <w:rPr>
          <w:lang w:val="nn-NO"/>
        </w:rPr>
        <w:t>å</w:t>
      </w:r>
      <w:r w:rsidR="00607934" w:rsidRPr="00D124D1">
        <w:rPr>
          <w:lang w:val="nn-NO"/>
        </w:rPr>
        <w:t xml:space="preserve"> same grunnva</w:t>
      </w:r>
      <w:r w:rsidR="00A51490" w:rsidRPr="00D124D1">
        <w:rPr>
          <w:lang w:val="nn-NO"/>
        </w:rPr>
        <w:t>s</w:t>
      </w:r>
      <w:r w:rsidR="00607934" w:rsidRPr="00D124D1">
        <w:rPr>
          <w:lang w:val="nn-NO"/>
        </w:rPr>
        <w:t>sf</w:t>
      </w:r>
      <w:r>
        <w:rPr>
          <w:lang w:val="nn-NO"/>
        </w:rPr>
        <w:t>ø</w:t>
      </w:r>
      <w:r w:rsidR="00607934" w:rsidRPr="00D124D1">
        <w:rPr>
          <w:lang w:val="nn-NO"/>
        </w:rPr>
        <w:t>rekomst til sam</w:t>
      </w:r>
      <w:r w:rsidR="00A51490" w:rsidRPr="00D124D1">
        <w:rPr>
          <w:lang w:val="nn-NO"/>
        </w:rPr>
        <w:t>a</w:t>
      </w:r>
      <w:r w:rsidR="00607934" w:rsidRPr="00D124D1">
        <w:rPr>
          <w:lang w:val="nn-NO"/>
        </w:rPr>
        <w:t>n overstig grens</w:t>
      </w:r>
      <w:r w:rsidR="00A51490" w:rsidRPr="00D124D1">
        <w:rPr>
          <w:lang w:val="nn-NO"/>
        </w:rPr>
        <w:t>a</w:t>
      </w:r>
      <w:r w:rsidR="00607934" w:rsidRPr="00D124D1">
        <w:rPr>
          <w:lang w:val="nn-NO"/>
        </w:rPr>
        <w:t xml:space="preserve"> på 100 m</w:t>
      </w:r>
      <w:r w:rsidR="00607934" w:rsidRPr="00D124D1">
        <w:rPr>
          <w:vertAlign w:val="superscript"/>
          <w:lang w:val="nn-NO"/>
        </w:rPr>
        <w:t>3</w:t>
      </w:r>
      <w:r w:rsidR="00607934" w:rsidRPr="00D124D1">
        <w:rPr>
          <w:lang w:val="nn-NO"/>
        </w:rPr>
        <w:t>/døgn. Meldeplikt</w:t>
      </w:r>
      <w:r>
        <w:rPr>
          <w:lang w:val="nn-NO"/>
        </w:rPr>
        <w:t>a</w:t>
      </w:r>
      <w:r w:rsidR="00607934" w:rsidRPr="00D124D1">
        <w:rPr>
          <w:lang w:val="nn-NO"/>
        </w:rPr>
        <w:t xml:space="preserve"> gjeld uavhengig av </w:t>
      </w:r>
      <w:r w:rsidR="00A51490" w:rsidRPr="00D124D1">
        <w:rPr>
          <w:lang w:val="nn-NO"/>
        </w:rPr>
        <w:t>korleis</w:t>
      </w:r>
      <w:r w:rsidR="00A338A3" w:rsidRPr="00D124D1">
        <w:rPr>
          <w:lang w:val="nn-NO"/>
        </w:rPr>
        <w:t xml:space="preserve"> </w:t>
      </w:r>
      <w:r w:rsidR="00607934" w:rsidRPr="00D124D1">
        <w:rPr>
          <w:lang w:val="nn-NO"/>
        </w:rPr>
        <w:t>grunnva</w:t>
      </w:r>
      <w:r w:rsidR="00A51490" w:rsidRPr="00D124D1">
        <w:rPr>
          <w:lang w:val="nn-NO"/>
        </w:rPr>
        <w:t>t</w:t>
      </w:r>
      <w:r w:rsidR="00607934" w:rsidRPr="00D124D1">
        <w:rPr>
          <w:lang w:val="nn-NO"/>
        </w:rPr>
        <w:t>net</w:t>
      </w:r>
      <w:r w:rsidR="00A51490" w:rsidRPr="00D124D1">
        <w:rPr>
          <w:lang w:val="nn-NO"/>
        </w:rPr>
        <w:t xml:space="preserve"> vert</w:t>
      </w:r>
      <w:r w:rsidR="00607934" w:rsidRPr="00D124D1">
        <w:rPr>
          <w:lang w:val="nn-NO"/>
        </w:rPr>
        <w:t xml:space="preserve"> ta</w:t>
      </w:r>
      <w:r w:rsidR="00A51490" w:rsidRPr="00D124D1">
        <w:rPr>
          <w:lang w:val="nn-NO"/>
        </w:rPr>
        <w:t>tt</w:t>
      </w:r>
      <w:r w:rsidR="00607934" w:rsidRPr="00D124D1">
        <w:rPr>
          <w:lang w:val="nn-NO"/>
        </w:rPr>
        <w:t xml:space="preserve"> ut</w:t>
      </w:r>
      <w:r w:rsidR="00680F39" w:rsidRPr="00D124D1">
        <w:rPr>
          <w:lang w:val="nn-NO"/>
        </w:rPr>
        <w:t>.</w:t>
      </w:r>
      <w:r w:rsidR="00A338A3" w:rsidRPr="00D124D1">
        <w:rPr>
          <w:lang w:val="nn-NO"/>
        </w:rPr>
        <w:t xml:space="preserve"> </w:t>
      </w:r>
    </w:p>
    <w:p w14:paraId="76E7DC8A" w14:textId="7BD27496" w:rsidR="00B3794D" w:rsidRPr="00D124D1" w:rsidRDefault="006C37E5" w:rsidP="00680F39">
      <w:pPr>
        <w:pStyle w:val="Brdtekst"/>
        <w:rPr>
          <w:i/>
          <w:lang w:val="nn-NO"/>
        </w:rPr>
      </w:pPr>
      <w:r w:rsidRPr="00D124D1">
        <w:rPr>
          <w:lang w:val="nn-NO"/>
        </w:rPr>
        <w:t>Tiltakshav</w:t>
      </w:r>
      <w:r w:rsidR="00A51490" w:rsidRPr="00D124D1">
        <w:rPr>
          <w:lang w:val="nn-NO"/>
        </w:rPr>
        <w:t>a</w:t>
      </w:r>
      <w:r w:rsidRPr="00D124D1">
        <w:rPr>
          <w:lang w:val="nn-NO"/>
        </w:rPr>
        <w:t xml:space="preserve">r har ansvar for å informere NVE om </w:t>
      </w:r>
      <w:r w:rsidR="00680F39" w:rsidRPr="00D124D1">
        <w:rPr>
          <w:lang w:val="nn-NO"/>
        </w:rPr>
        <w:t>grunnva</w:t>
      </w:r>
      <w:r w:rsidR="00A51490" w:rsidRPr="00D124D1">
        <w:rPr>
          <w:lang w:val="nn-NO"/>
        </w:rPr>
        <w:t>s</w:t>
      </w:r>
      <w:r w:rsidR="00680F39" w:rsidRPr="00D124D1">
        <w:rPr>
          <w:lang w:val="nn-NO"/>
        </w:rPr>
        <w:t>s</w:t>
      </w:r>
      <w:r w:rsidRPr="00D124D1">
        <w:rPr>
          <w:lang w:val="nn-NO"/>
        </w:rPr>
        <w:t>tiltak som kan v</w:t>
      </w:r>
      <w:r w:rsidR="00A51490" w:rsidRPr="00D124D1">
        <w:rPr>
          <w:lang w:val="nn-NO"/>
        </w:rPr>
        <w:t>e</w:t>
      </w:r>
      <w:r w:rsidRPr="00D124D1">
        <w:rPr>
          <w:lang w:val="nn-NO"/>
        </w:rPr>
        <w:t>re konsesjonspliktige etter va</w:t>
      </w:r>
      <w:r w:rsidR="00A51490" w:rsidRPr="00D124D1">
        <w:rPr>
          <w:lang w:val="nn-NO"/>
        </w:rPr>
        <w:t>ss</w:t>
      </w:r>
      <w:r w:rsidRPr="00D124D1">
        <w:rPr>
          <w:lang w:val="nn-NO"/>
        </w:rPr>
        <w:t>ressurslov</w:t>
      </w:r>
      <w:r w:rsidR="00A51490" w:rsidRPr="00D124D1">
        <w:rPr>
          <w:lang w:val="nn-NO"/>
        </w:rPr>
        <w:t>a</w:t>
      </w:r>
      <w:r w:rsidR="00F15603" w:rsidRPr="00D124D1">
        <w:rPr>
          <w:lang w:val="nn-NO"/>
        </w:rPr>
        <w:t xml:space="preserve"> </w:t>
      </w:r>
      <w:r w:rsidRPr="00D124D1">
        <w:rPr>
          <w:lang w:val="nn-NO"/>
        </w:rPr>
        <w:t>§ 8</w:t>
      </w:r>
      <w:r w:rsidR="00680F39" w:rsidRPr="00D124D1">
        <w:rPr>
          <w:lang w:val="nn-NO"/>
        </w:rPr>
        <w:t xml:space="preserve">. </w:t>
      </w:r>
      <w:r w:rsidRPr="00D124D1">
        <w:rPr>
          <w:lang w:val="nn-NO"/>
        </w:rPr>
        <w:t>Dersom det ikk</w:t>
      </w:r>
      <w:r w:rsidR="00A51490" w:rsidRPr="00D124D1">
        <w:rPr>
          <w:lang w:val="nn-NO"/>
        </w:rPr>
        <w:t>j</w:t>
      </w:r>
      <w:r w:rsidRPr="00D124D1">
        <w:rPr>
          <w:lang w:val="nn-NO"/>
        </w:rPr>
        <w:t>e er opplagt at e</w:t>
      </w:r>
      <w:r w:rsidR="00A51490" w:rsidRPr="00D124D1">
        <w:rPr>
          <w:lang w:val="nn-NO"/>
        </w:rPr>
        <w:t>i</w:t>
      </w:r>
      <w:r w:rsidRPr="00D124D1">
        <w:rPr>
          <w:lang w:val="nn-NO"/>
        </w:rPr>
        <w:t>t tiltak må ha konsesjon, kan tiltakshav</w:t>
      </w:r>
      <w:r w:rsidR="00A51490" w:rsidRPr="00D124D1">
        <w:rPr>
          <w:lang w:val="nn-NO"/>
        </w:rPr>
        <w:t>a</w:t>
      </w:r>
      <w:r w:rsidRPr="00D124D1">
        <w:rPr>
          <w:lang w:val="nn-NO"/>
        </w:rPr>
        <w:t>r be NVE avgj</w:t>
      </w:r>
      <w:r w:rsidR="00A51490" w:rsidRPr="00D124D1">
        <w:rPr>
          <w:lang w:val="nn-NO"/>
        </w:rPr>
        <w:t>e</w:t>
      </w:r>
      <w:r w:rsidRPr="00D124D1">
        <w:rPr>
          <w:lang w:val="nn-NO"/>
        </w:rPr>
        <w:t>re om tiltaket treng konsesjon, jf.</w:t>
      </w:r>
      <w:r w:rsidR="00F15603" w:rsidRPr="00D124D1">
        <w:rPr>
          <w:lang w:val="nn-NO"/>
        </w:rPr>
        <w:t xml:space="preserve"> </w:t>
      </w:r>
      <w:r w:rsidR="00CD43CD" w:rsidRPr="00D124D1">
        <w:rPr>
          <w:lang w:val="nn-NO"/>
        </w:rPr>
        <w:t>va</w:t>
      </w:r>
      <w:r w:rsidR="00A51490" w:rsidRPr="00D124D1">
        <w:rPr>
          <w:lang w:val="nn-NO"/>
        </w:rPr>
        <w:t>ss</w:t>
      </w:r>
      <w:r w:rsidR="00CD43CD" w:rsidRPr="00D124D1">
        <w:rPr>
          <w:lang w:val="nn-NO"/>
        </w:rPr>
        <w:t xml:space="preserve">ressursloven </w:t>
      </w:r>
      <w:r w:rsidRPr="00D124D1">
        <w:rPr>
          <w:lang w:val="nn-NO"/>
        </w:rPr>
        <w:t xml:space="preserve">§ </w:t>
      </w:r>
      <w:r w:rsidR="00680F39" w:rsidRPr="00D124D1">
        <w:rPr>
          <w:lang w:val="nn-NO"/>
        </w:rPr>
        <w:t>45</w:t>
      </w:r>
      <w:r w:rsidR="00CD43CD" w:rsidRPr="00D124D1">
        <w:rPr>
          <w:lang w:val="nn-NO"/>
        </w:rPr>
        <w:t>, e</w:t>
      </w:r>
      <w:r w:rsidR="00A51490" w:rsidRPr="00D124D1">
        <w:rPr>
          <w:lang w:val="nn-NO"/>
        </w:rPr>
        <w:t>i</w:t>
      </w:r>
      <w:r w:rsidRPr="00D124D1">
        <w:rPr>
          <w:lang w:val="nn-NO"/>
        </w:rPr>
        <w:t xml:space="preserve"> såkal</w:t>
      </w:r>
      <w:r w:rsidR="00A51490" w:rsidRPr="00D124D1">
        <w:rPr>
          <w:lang w:val="nn-NO"/>
        </w:rPr>
        <w:t>la</w:t>
      </w:r>
      <w:r w:rsidRPr="00D124D1">
        <w:rPr>
          <w:lang w:val="nn-NO"/>
        </w:rPr>
        <w:t xml:space="preserve"> konsesjonspliktvurdering. </w:t>
      </w:r>
      <w:r w:rsidR="002E76B8" w:rsidRPr="00D124D1">
        <w:rPr>
          <w:lang w:val="nn-NO"/>
        </w:rPr>
        <w:t>For me</w:t>
      </w:r>
      <w:r w:rsidR="00A51490" w:rsidRPr="00D124D1">
        <w:rPr>
          <w:lang w:val="nn-NO"/>
        </w:rPr>
        <w:t>i</w:t>
      </w:r>
      <w:r w:rsidR="002E76B8" w:rsidRPr="00D124D1">
        <w:rPr>
          <w:lang w:val="nn-NO"/>
        </w:rPr>
        <w:t xml:space="preserve">r informasjon </w:t>
      </w:r>
      <w:r w:rsidR="002E76B8" w:rsidRPr="00E75DB0">
        <w:rPr>
          <w:lang w:val="nn-NO"/>
        </w:rPr>
        <w:t>s</w:t>
      </w:r>
      <w:r w:rsidR="00E75DB0" w:rsidRPr="00E75DB0">
        <w:rPr>
          <w:lang w:val="nn-NO"/>
        </w:rPr>
        <w:t>jå</w:t>
      </w:r>
      <w:r w:rsidR="002E76B8" w:rsidRPr="00D124D1">
        <w:rPr>
          <w:i/>
          <w:lang w:val="nn-NO"/>
        </w:rPr>
        <w:t xml:space="preserve"> </w:t>
      </w:r>
      <w:hyperlink r:id="rId8" w:history="1">
        <w:r w:rsidR="00D04D05" w:rsidRPr="00D124D1">
          <w:rPr>
            <w:rStyle w:val="Hyperkobling"/>
            <w:i/>
            <w:lang w:val="nn-NO"/>
          </w:rPr>
          <w:t>www.nve.no</w:t>
        </w:r>
      </w:hyperlink>
      <w:r w:rsidR="006763E6" w:rsidRPr="00D124D1">
        <w:rPr>
          <w:i/>
          <w:lang w:val="nn-NO"/>
        </w:rPr>
        <w:t>.</w:t>
      </w:r>
    </w:p>
    <w:p w14:paraId="38048C2D" w14:textId="02C9EFBE" w:rsidR="00D04D05" w:rsidRPr="00D124D1" w:rsidRDefault="00D04D05" w:rsidP="00D04D05">
      <w:pPr>
        <w:pStyle w:val="Brdtekst"/>
        <w:rPr>
          <w:lang w:val="nn-NO"/>
        </w:rPr>
      </w:pPr>
      <w:r w:rsidRPr="00D124D1">
        <w:rPr>
          <w:lang w:val="nn-NO"/>
        </w:rPr>
        <w:t>Meldeskjemaet er bere</w:t>
      </w:r>
      <w:r w:rsidR="00A51490" w:rsidRPr="00D124D1">
        <w:rPr>
          <w:lang w:val="nn-NO"/>
        </w:rPr>
        <w:t>kna</w:t>
      </w:r>
      <w:r w:rsidRPr="00D124D1">
        <w:rPr>
          <w:lang w:val="nn-NO"/>
        </w:rPr>
        <w:t xml:space="preserve"> for </w:t>
      </w:r>
      <w:r w:rsidR="00E75DB0">
        <w:rPr>
          <w:lang w:val="nn-NO"/>
        </w:rPr>
        <w:t>uttak av grunnvatn</w:t>
      </w:r>
      <w:r w:rsidRPr="00D124D1">
        <w:rPr>
          <w:lang w:val="nn-NO"/>
        </w:rPr>
        <w:t xml:space="preserve"> fr</w:t>
      </w:r>
      <w:r w:rsidR="00A51490" w:rsidRPr="00D124D1">
        <w:rPr>
          <w:lang w:val="nn-NO"/>
        </w:rPr>
        <w:t>å</w:t>
      </w:r>
      <w:r w:rsidRPr="00D124D1">
        <w:rPr>
          <w:lang w:val="nn-NO"/>
        </w:rPr>
        <w:t xml:space="preserve"> l</w:t>
      </w:r>
      <w:r w:rsidR="00A51490" w:rsidRPr="00D124D1">
        <w:rPr>
          <w:lang w:val="nn-NO"/>
        </w:rPr>
        <w:t>au</w:t>
      </w:r>
      <w:r w:rsidRPr="00D124D1">
        <w:rPr>
          <w:lang w:val="nn-NO"/>
        </w:rPr>
        <w:t>smass</w:t>
      </w:r>
      <w:r w:rsidR="00A51490" w:rsidRPr="00D124D1">
        <w:rPr>
          <w:lang w:val="nn-NO"/>
        </w:rPr>
        <w:t>a</w:t>
      </w:r>
      <w:r w:rsidRPr="00D124D1">
        <w:rPr>
          <w:lang w:val="nn-NO"/>
        </w:rPr>
        <w:t>r eller fjell</w:t>
      </w:r>
      <w:r w:rsidR="00E75DB0">
        <w:rPr>
          <w:lang w:val="nn-NO"/>
        </w:rPr>
        <w:t>,</w:t>
      </w:r>
      <w:r w:rsidRPr="00D124D1">
        <w:rPr>
          <w:lang w:val="nn-NO"/>
        </w:rPr>
        <w:t xml:space="preserve"> der </w:t>
      </w:r>
      <w:r w:rsidR="00E75DB0">
        <w:rPr>
          <w:lang w:val="nn-NO"/>
        </w:rPr>
        <w:t xml:space="preserve">det skal etablerast </w:t>
      </w:r>
      <w:r w:rsidR="0058582E" w:rsidRPr="00D124D1">
        <w:rPr>
          <w:lang w:val="nn-NO"/>
        </w:rPr>
        <w:t>brønn</w:t>
      </w:r>
      <w:r w:rsidR="00A51490" w:rsidRPr="00D124D1">
        <w:rPr>
          <w:lang w:val="nn-NO"/>
        </w:rPr>
        <w:t>a</w:t>
      </w:r>
      <w:r w:rsidR="0058582E" w:rsidRPr="00D124D1">
        <w:rPr>
          <w:lang w:val="nn-NO"/>
        </w:rPr>
        <w:t>r og grunnva</w:t>
      </w:r>
      <w:r w:rsidR="00A51490" w:rsidRPr="00D124D1">
        <w:rPr>
          <w:lang w:val="nn-NO"/>
        </w:rPr>
        <w:t>t</w:t>
      </w:r>
      <w:r w:rsidR="0058582E" w:rsidRPr="00D124D1">
        <w:rPr>
          <w:lang w:val="nn-NO"/>
        </w:rPr>
        <w:t xml:space="preserve">n </w:t>
      </w:r>
      <w:r w:rsidRPr="00D124D1">
        <w:rPr>
          <w:lang w:val="nn-NO"/>
        </w:rPr>
        <w:t>pump</w:t>
      </w:r>
      <w:r w:rsidR="00A51490" w:rsidRPr="00D124D1">
        <w:rPr>
          <w:lang w:val="nn-NO"/>
        </w:rPr>
        <w:t>a</w:t>
      </w:r>
      <w:r w:rsidRPr="00D124D1">
        <w:rPr>
          <w:lang w:val="nn-NO"/>
        </w:rPr>
        <w:t>s</w:t>
      </w:r>
      <w:r w:rsidR="00A51490" w:rsidRPr="00D124D1">
        <w:rPr>
          <w:lang w:val="nn-NO"/>
        </w:rPr>
        <w:t>t</w:t>
      </w:r>
      <w:r w:rsidRPr="00D124D1">
        <w:rPr>
          <w:lang w:val="nn-NO"/>
        </w:rPr>
        <w:t xml:space="preserve"> opp</w:t>
      </w:r>
      <w:r w:rsidR="0058582E" w:rsidRPr="00D124D1">
        <w:rPr>
          <w:lang w:val="nn-NO"/>
        </w:rPr>
        <w:t xml:space="preserve">. </w:t>
      </w:r>
      <w:r w:rsidRPr="00D124D1">
        <w:rPr>
          <w:lang w:val="nn-NO"/>
        </w:rPr>
        <w:t>For va</w:t>
      </w:r>
      <w:r w:rsidR="00A51490" w:rsidRPr="00D124D1">
        <w:rPr>
          <w:lang w:val="nn-NO"/>
        </w:rPr>
        <w:t>ss</w:t>
      </w:r>
      <w:r w:rsidRPr="00D124D1">
        <w:rPr>
          <w:lang w:val="nn-NO"/>
        </w:rPr>
        <w:t>uttak fr</w:t>
      </w:r>
      <w:r w:rsidR="00A51490" w:rsidRPr="00D124D1">
        <w:rPr>
          <w:lang w:val="nn-NO"/>
        </w:rPr>
        <w:t>å</w:t>
      </w:r>
      <w:r w:rsidRPr="00D124D1">
        <w:rPr>
          <w:lang w:val="nn-NO"/>
        </w:rPr>
        <w:t xml:space="preserve"> k</w:t>
      </w:r>
      <w:r w:rsidR="00A51490" w:rsidRPr="00D124D1">
        <w:rPr>
          <w:lang w:val="nn-NO"/>
        </w:rPr>
        <w:t>je</w:t>
      </w:r>
      <w:r w:rsidRPr="00D124D1">
        <w:rPr>
          <w:lang w:val="nn-NO"/>
        </w:rPr>
        <w:t>ldebekk/oppkomme viser vi til vårt meldeskjema for va</w:t>
      </w:r>
      <w:r w:rsidR="00A51490" w:rsidRPr="00D124D1">
        <w:rPr>
          <w:lang w:val="nn-NO"/>
        </w:rPr>
        <w:t>ss</w:t>
      </w:r>
      <w:r w:rsidRPr="00D124D1">
        <w:rPr>
          <w:lang w:val="nn-NO"/>
        </w:rPr>
        <w:t>uttak</w:t>
      </w:r>
      <w:r w:rsidR="00DB0BC8" w:rsidRPr="00D124D1">
        <w:rPr>
          <w:lang w:val="nn-NO"/>
        </w:rPr>
        <w:t xml:space="preserve"> fr</w:t>
      </w:r>
      <w:r w:rsidR="00A51490" w:rsidRPr="00D124D1">
        <w:rPr>
          <w:lang w:val="nn-NO"/>
        </w:rPr>
        <w:t>å</w:t>
      </w:r>
      <w:r w:rsidR="00DB0BC8" w:rsidRPr="00D124D1">
        <w:rPr>
          <w:lang w:val="nn-NO"/>
        </w:rPr>
        <w:t xml:space="preserve"> overflateva</w:t>
      </w:r>
      <w:r w:rsidR="00A51490" w:rsidRPr="00D124D1">
        <w:rPr>
          <w:lang w:val="nn-NO"/>
        </w:rPr>
        <w:t>t</w:t>
      </w:r>
      <w:r w:rsidR="00DB0BC8" w:rsidRPr="00D124D1">
        <w:rPr>
          <w:lang w:val="nn-NO"/>
        </w:rPr>
        <w:t>n</w:t>
      </w:r>
      <w:r w:rsidRPr="00D124D1">
        <w:rPr>
          <w:lang w:val="nn-NO"/>
        </w:rPr>
        <w:t xml:space="preserve"> fordi</w:t>
      </w:r>
      <w:r w:rsidR="0050123E" w:rsidRPr="00D124D1">
        <w:rPr>
          <w:lang w:val="nn-NO"/>
        </w:rPr>
        <w:t xml:space="preserve"> slike tiltak vanl</w:t>
      </w:r>
      <w:r w:rsidR="00A51490" w:rsidRPr="00D124D1">
        <w:rPr>
          <w:lang w:val="nn-NO"/>
        </w:rPr>
        <w:t>e</w:t>
      </w:r>
      <w:r w:rsidR="0050123E" w:rsidRPr="00D124D1">
        <w:rPr>
          <w:lang w:val="nn-NO"/>
        </w:rPr>
        <w:t>gvis ikk</w:t>
      </w:r>
      <w:r w:rsidR="00A51490" w:rsidRPr="00D124D1">
        <w:rPr>
          <w:lang w:val="nn-NO"/>
        </w:rPr>
        <w:t>j</w:t>
      </w:r>
      <w:r w:rsidR="0050123E" w:rsidRPr="00D124D1">
        <w:rPr>
          <w:lang w:val="nn-NO"/>
        </w:rPr>
        <w:t>e</w:t>
      </w:r>
      <w:r w:rsidRPr="00D124D1">
        <w:rPr>
          <w:lang w:val="nn-NO"/>
        </w:rPr>
        <w:t xml:space="preserve"> påv</w:t>
      </w:r>
      <w:r w:rsidR="00A51490" w:rsidRPr="00D124D1">
        <w:rPr>
          <w:lang w:val="nn-NO"/>
        </w:rPr>
        <w:t>e</w:t>
      </w:r>
      <w:r w:rsidRPr="00D124D1">
        <w:rPr>
          <w:lang w:val="nn-NO"/>
        </w:rPr>
        <w:t>rk</w:t>
      </w:r>
      <w:r w:rsidR="00A51490" w:rsidRPr="00D124D1">
        <w:rPr>
          <w:lang w:val="nn-NO"/>
        </w:rPr>
        <w:t>a</w:t>
      </w:r>
      <w:r w:rsidR="0050123E" w:rsidRPr="00D124D1">
        <w:rPr>
          <w:lang w:val="nn-NO"/>
        </w:rPr>
        <w:t>r</w:t>
      </w:r>
      <w:r w:rsidRPr="00D124D1">
        <w:rPr>
          <w:lang w:val="nn-NO"/>
        </w:rPr>
        <w:t xml:space="preserve"> grunnva</w:t>
      </w:r>
      <w:r w:rsidR="00A51490" w:rsidRPr="00D124D1">
        <w:rPr>
          <w:lang w:val="nn-NO"/>
        </w:rPr>
        <w:t>s</w:t>
      </w:r>
      <w:r w:rsidRPr="00D124D1">
        <w:rPr>
          <w:lang w:val="nn-NO"/>
        </w:rPr>
        <w:t>smagasinet.</w:t>
      </w:r>
    </w:p>
    <w:p w14:paraId="21825F82" w14:textId="49B0AE02" w:rsidR="00807957" w:rsidRPr="00D124D1" w:rsidRDefault="00DF6F9D" w:rsidP="00D04D05">
      <w:pPr>
        <w:pStyle w:val="Brdtekst"/>
        <w:rPr>
          <w:color w:val="FF0000"/>
          <w:lang w:val="nn-NO"/>
        </w:rPr>
      </w:pPr>
      <w:r w:rsidRPr="00D124D1">
        <w:rPr>
          <w:lang w:val="nn-NO"/>
        </w:rPr>
        <w:t xml:space="preserve">For </w:t>
      </w:r>
      <w:r w:rsidR="00DB0BC8" w:rsidRPr="00D124D1">
        <w:rPr>
          <w:lang w:val="nn-NO"/>
        </w:rPr>
        <w:t>å ta ut</w:t>
      </w:r>
      <w:r w:rsidR="006A7196" w:rsidRPr="00D124D1">
        <w:rPr>
          <w:lang w:val="nn-NO"/>
        </w:rPr>
        <w:t xml:space="preserve"> </w:t>
      </w:r>
      <w:r w:rsidRPr="00D124D1">
        <w:rPr>
          <w:lang w:val="nn-NO"/>
        </w:rPr>
        <w:t>grunnva</w:t>
      </w:r>
      <w:r w:rsidR="00A51490" w:rsidRPr="00D124D1">
        <w:rPr>
          <w:lang w:val="nn-NO"/>
        </w:rPr>
        <w:t>t</w:t>
      </w:r>
      <w:r w:rsidRPr="00D124D1">
        <w:rPr>
          <w:lang w:val="nn-NO"/>
        </w:rPr>
        <w:t xml:space="preserve">n </w:t>
      </w:r>
      <w:r w:rsidR="00DB0BC8" w:rsidRPr="00D124D1">
        <w:rPr>
          <w:lang w:val="nn-NO"/>
        </w:rPr>
        <w:t>er det nødvendig å kartlegge potensia</w:t>
      </w:r>
      <w:r w:rsidR="006E6379" w:rsidRPr="00D124D1">
        <w:rPr>
          <w:lang w:val="nn-NO"/>
        </w:rPr>
        <w:t>let for grunnva</w:t>
      </w:r>
      <w:r w:rsidR="00A51490" w:rsidRPr="00D124D1">
        <w:rPr>
          <w:lang w:val="nn-NO"/>
        </w:rPr>
        <w:t>t</w:t>
      </w:r>
      <w:r w:rsidR="006E6379" w:rsidRPr="00D124D1">
        <w:rPr>
          <w:lang w:val="nn-NO"/>
        </w:rPr>
        <w:t xml:space="preserve">n og </w:t>
      </w:r>
      <w:r w:rsidR="00A51490" w:rsidRPr="00D124D1">
        <w:rPr>
          <w:lang w:val="nn-NO"/>
        </w:rPr>
        <w:t>kva</w:t>
      </w:r>
      <w:r w:rsidR="006E6379" w:rsidRPr="00D124D1">
        <w:rPr>
          <w:lang w:val="nn-NO"/>
        </w:rPr>
        <w:t xml:space="preserve"> på</w:t>
      </w:r>
      <w:r w:rsidR="00DB0BC8" w:rsidRPr="00D124D1">
        <w:rPr>
          <w:lang w:val="nn-NO"/>
        </w:rPr>
        <w:t>v</w:t>
      </w:r>
      <w:r w:rsidR="00A51490" w:rsidRPr="00D124D1">
        <w:rPr>
          <w:lang w:val="nn-NO"/>
        </w:rPr>
        <w:t>erknad</w:t>
      </w:r>
      <w:r w:rsidR="00DB0BC8" w:rsidRPr="00D124D1">
        <w:rPr>
          <w:lang w:val="nn-NO"/>
        </w:rPr>
        <w:t xml:space="preserve"> e</w:t>
      </w:r>
      <w:r w:rsidR="00A51490" w:rsidRPr="00D124D1">
        <w:rPr>
          <w:lang w:val="nn-NO"/>
        </w:rPr>
        <w:t>i</w:t>
      </w:r>
      <w:r w:rsidR="00DB0BC8" w:rsidRPr="00D124D1">
        <w:rPr>
          <w:lang w:val="nn-NO"/>
        </w:rPr>
        <w:t>t va</w:t>
      </w:r>
      <w:r w:rsidR="00A51490" w:rsidRPr="00D124D1">
        <w:rPr>
          <w:lang w:val="nn-NO"/>
        </w:rPr>
        <w:t>ss</w:t>
      </w:r>
      <w:r w:rsidR="00DB0BC8" w:rsidRPr="00D124D1">
        <w:rPr>
          <w:lang w:val="nn-NO"/>
        </w:rPr>
        <w:t>uttak kan få. For større uttak må det</w:t>
      </w:r>
      <w:r w:rsidRPr="00D124D1">
        <w:rPr>
          <w:lang w:val="nn-NO"/>
        </w:rPr>
        <w:t xml:space="preserve"> utfør</w:t>
      </w:r>
      <w:r w:rsidR="00A51490" w:rsidRPr="00D124D1">
        <w:rPr>
          <w:lang w:val="nn-NO"/>
        </w:rPr>
        <w:t>ast</w:t>
      </w:r>
      <w:r w:rsidRPr="00D124D1">
        <w:rPr>
          <w:lang w:val="nn-NO"/>
        </w:rPr>
        <w:t xml:space="preserve"> </w:t>
      </w:r>
      <w:r w:rsidR="00CA6C25" w:rsidRPr="00D124D1">
        <w:rPr>
          <w:lang w:val="nn-NO"/>
        </w:rPr>
        <w:t>hydrogeologiske forundersøk</w:t>
      </w:r>
      <w:r w:rsidR="00A51490" w:rsidRPr="00D124D1">
        <w:rPr>
          <w:lang w:val="nn-NO"/>
        </w:rPr>
        <w:t>ingar</w:t>
      </w:r>
      <w:r w:rsidR="00CA6C25" w:rsidRPr="00D124D1">
        <w:rPr>
          <w:lang w:val="nn-NO"/>
        </w:rPr>
        <w:t xml:space="preserve"> som </w:t>
      </w:r>
      <w:r w:rsidR="00E75DB0">
        <w:rPr>
          <w:lang w:val="nn-NO"/>
        </w:rPr>
        <w:t>synfaring i felt</w:t>
      </w:r>
      <w:r w:rsidR="00CA6C25" w:rsidRPr="00D124D1">
        <w:rPr>
          <w:lang w:val="nn-NO"/>
        </w:rPr>
        <w:t>, geofy</w:t>
      </w:r>
      <w:r w:rsidR="002277F3" w:rsidRPr="00D124D1">
        <w:rPr>
          <w:lang w:val="nn-NO"/>
        </w:rPr>
        <w:t>siske måling</w:t>
      </w:r>
      <w:r w:rsidR="00A51490" w:rsidRPr="00D124D1">
        <w:rPr>
          <w:lang w:val="nn-NO"/>
        </w:rPr>
        <w:t>a</w:t>
      </w:r>
      <w:r w:rsidR="002277F3" w:rsidRPr="00D124D1">
        <w:rPr>
          <w:lang w:val="nn-NO"/>
        </w:rPr>
        <w:t>r, sonderboring</w:t>
      </w:r>
      <w:r w:rsidR="00A51490" w:rsidRPr="00D124D1">
        <w:rPr>
          <w:lang w:val="nn-NO"/>
        </w:rPr>
        <w:t>a</w:t>
      </w:r>
      <w:r w:rsidR="002277F3" w:rsidRPr="00D124D1">
        <w:rPr>
          <w:lang w:val="nn-NO"/>
        </w:rPr>
        <w:t xml:space="preserve">r og </w:t>
      </w:r>
      <w:r w:rsidR="00DB0BC8" w:rsidRPr="00D124D1">
        <w:rPr>
          <w:lang w:val="nn-NO"/>
        </w:rPr>
        <w:t xml:space="preserve">etablering av </w:t>
      </w:r>
      <w:r w:rsidR="00CA6C25" w:rsidRPr="00D124D1">
        <w:rPr>
          <w:lang w:val="nn-NO"/>
        </w:rPr>
        <w:t>unde</w:t>
      </w:r>
      <w:r w:rsidR="002277F3" w:rsidRPr="00D124D1">
        <w:rPr>
          <w:lang w:val="nn-NO"/>
        </w:rPr>
        <w:t>rsøk</w:t>
      </w:r>
      <w:r w:rsidR="00A51490" w:rsidRPr="00D124D1">
        <w:rPr>
          <w:lang w:val="nn-NO"/>
        </w:rPr>
        <w:t>ings</w:t>
      </w:r>
      <w:r w:rsidR="002277F3" w:rsidRPr="00D124D1">
        <w:rPr>
          <w:lang w:val="nn-NO"/>
        </w:rPr>
        <w:t>brønn</w:t>
      </w:r>
      <w:r w:rsidR="00A51490" w:rsidRPr="00D124D1">
        <w:rPr>
          <w:lang w:val="nn-NO"/>
        </w:rPr>
        <w:t>a</w:t>
      </w:r>
      <w:r w:rsidR="002277F3" w:rsidRPr="00D124D1">
        <w:rPr>
          <w:lang w:val="nn-NO"/>
        </w:rPr>
        <w:t>r.</w:t>
      </w:r>
      <w:r w:rsidR="00CA6C25" w:rsidRPr="00D124D1">
        <w:rPr>
          <w:lang w:val="nn-NO"/>
        </w:rPr>
        <w:t xml:space="preserve"> </w:t>
      </w:r>
      <w:r w:rsidR="00807957" w:rsidRPr="00D124D1">
        <w:rPr>
          <w:lang w:val="nn-NO"/>
        </w:rPr>
        <w:t>For</w:t>
      </w:r>
      <w:r w:rsidR="00025815" w:rsidRPr="00D124D1">
        <w:rPr>
          <w:lang w:val="nn-NO"/>
        </w:rPr>
        <w:t xml:space="preserve"> å ivareta </w:t>
      </w:r>
      <w:r w:rsidR="00E75DB0">
        <w:rPr>
          <w:lang w:val="nn-NO"/>
        </w:rPr>
        <w:t>plikta om aktsemd</w:t>
      </w:r>
      <w:r w:rsidR="00DB0BC8" w:rsidRPr="00D124D1">
        <w:rPr>
          <w:lang w:val="nn-NO"/>
        </w:rPr>
        <w:t xml:space="preserve"> ved </w:t>
      </w:r>
      <w:r w:rsidR="00025815" w:rsidRPr="00D124D1">
        <w:rPr>
          <w:lang w:val="nn-NO"/>
        </w:rPr>
        <w:t>grunnva</w:t>
      </w:r>
      <w:r w:rsidR="00A51490" w:rsidRPr="00D124D1">
        <w:rPr>
          <w:lang w:val="nn-NO"/>
        </w:rPr>
        <w:t>s</w:t>
      </w:r>
      <w:r w:rsidR="00025815" w:rsidRPr="00D124D1">
        <w:rPr>
          <w:lang w:val="nn-NO"/>
        </w:rPr>
        <w:t xml:space="preserve">suttak </w:t>
      </w:r>
      <w:r w:rsidR="00DB0BC8" w:rsidRPr="00D124D1">
        <w:rPr>
          <w:lang w:val="nn-NO"/>
        </w:rPr>
        <w:t>er det nødvendig</w:t>
      </w:r>
      <w:r w:rsidR="00025815" w:rsidRPr="00D124D1">
        <w:rPr>
          <w:lang w:val="nn-NO"/>
        </w:rPr>
        <w:t xml:space="preserve"> at det for </w:t>
      </w:r>
      <w:r w:rsidR="00DB0BC8" w:rsidRPr="00D124D1">
        <w:rPr>
          <w:lang w:val="nn-NO"/>
        </w:rPr>
        <w:t xml:space="preserve">større </w:t>
      </w:r>
      <w:r w:rsidR="00025815" w:rsidRPr="00D124D1">
        <w:rPr>
          <w:lang w:val="nn-NO"/>
        </w:rPr>
        <w:t>grunnva</w:t>
      </w:r>
      <w:r w:rsidR="00A51490" w:rsidRPr="00D124D1">
        <w:rPr>
          <w:lang w:val="nn-NO"/>
        </w:rPr>
        <w:t>s</w:t>
      </w:r>
      <w:r w:rsidR="00025815" w:rsidRPr="00D124D1">
        <w:rPr>
          <w:lang w:val="nn-NO"/>
        </w:rPr>
        <w:t>suttak i l</w:t>
      </w:r>
      <w:r w:rsidR="00A51490" w:rsidRPr="00D124D1">
        <w:rPr>
          <w:lang w:val="nn-NO"/>
        </w:rPr>
        <w:t>au</w:t>
      </w:r>
      <w:r w:rsidR="00025815" w:rsidRPr="00D124D1">
        <w:rPr>
          <w:lang w:val="nn-NO"/>
        </w:rPr>
        <w:t>smass</w:t>
      </w:r>
      <w:r w:rsidR="00A51490" w:rsidRPr="00D124D1">
        <w:rPr>
          <w:lang w:val="nn-NO"/>
        </w:rPr>
        <w:t>a</w:t>
      </w:r>
      <w:r w:rsidR="00025815" w:rsidRPr="00D124D1">
        <w:rPr>
          <w:lang w:val="nn-NO"/>
        </w:rPr>
        <w:t>r</w:t>
      </w:r>
      <w:r w:rsidR="00807957" w:rsidRPr="00D124D1">
        <w:rPr>
          <w:lang w:val="nn-NO"/>
        </w:rPr>
        <w:t xml:space="preserve"> </w:t>
      </w:r>
      <w:r w:rsidR="002277F3" w:rsidRPr="00D124D1">
        <w:rPr>
          <w:lang w:val="nn-NO"/>
        </w:rPr>
        <w:t xml:space="preserve">i tillegg </w:t>
      </w:r>
      <w:r w:rsidR="00A51490" w:rsidRPr="00D124D1">
        <w:rPr>
          <w:lang w:val="nn-NO"/>
        </w:rPr>
        <w:t>vert utført</w:t>
      </w:r>
      <w:r w:rsidR="00807957" w:rsidRPr="00D124D1">
        <w:rPr>
          <w:lang w:val="nn-NO"/>
        </w:rPr>
        <w:t xml:space="preserve"> </w:t>
      </w:r>
      <w:r w:rsidR="00A51490" w:rsidRPr="00D124D1">
        <w:rPr>
          <w:lang w:val="nn-NO"/>
        </w:rPr>
        <w:t>undersøkingar av grunnen</w:t>
      </w:r>
      <w:r w:rsidR="00807957" w:rsidRPr="00D124D1">
        <w:rPr>
          <w:lang w:val="nn-NO"/>
        </w:rPr>
        <w:t xml:space="preserve"> </w:t>
      </w:r>
      <w:r w:rsidR="008E0A53" w:rsidRPr="00D124D1">
        <w:rPr>
          <w:lang w:val="nn-NO"/>
        </w:rPr>
        <w:t>og prøvepumping.</w:t>
      </w:r>
      <w:r w:rsidR="00403677" w:rsidRPr="00D124D1">
        <w:rPr>
          <w:lang w:val="nn-NO"/>
        </w:rPr>
        <w:t xml:space="preserve"> </w:t>
      </w:r>
      <w:r w:rsidR="00290070" w:rsidRPr="00D124D1">
        <w:rPr>
          <w:lang w:val="nn-NO"/>
        </w:rPr>
        <w:t>For brønnboring i fjell anbefal</w:t>
      </w:r>
      <w:r w:rsidR="00E75DB0">
        <w:rPr>
          <w:lang w:val="nn-NO"/>
        </w:rPr>
        <w:t>e</w:t>
      </w:r>
      <w:r w:rsidR="00290070" w:rsidRPr="00D124D1">
        <w:rPr>
          <w:lang w:val="nn-NO"/>
        </w:rPr>
        <w:t xml:space="preserve">r vi at berggrunnen </w:t>
      </w:r>
      <w:r w:rsidR="00A51490" w:rsidRPr="00D124D1">
        <w:rPr>
          <w:lang w:val="nn-NO"/>
        </w:rPr>
        <w:t>vert kartlagt</w:t>
      </w:r>
      <w:r w:rsidR="00290070" w:rsidRPr="00D124D1">
        <w:rPr>
          <w:lang w:val="nn-NO"/>
        </w:rPr>
        <w:t xml:space="preserve"> og </w:t>
      </w:r>
      <w:r w:rsidR="00A51490" w:rsidRPr="00D124D1">
        <w:rPr>
          <w:lang w:val="nn-NO"/>
        </w:rPr>
        <w:t xml:space="preserve">at </w:t>
      </w:r>
      <w:r w:rsidR="00290070" w:rsidRPr="00D124D1">
        <w:rPr>
          <w:lang w:val="nn-NO"/>
        </w:rPr>
        <w:t>nærligg</w:t>
      </w:r>
      <w:r w:rsidR="00A51490" w:rsidRPr="00D124D1">
        <w:rPr>
          <w:lang w:val="nn-NO"/>
        </w:rPr>
        <w:t>a</w:t>
      </w:r>
      <w:r w:rsidR="00290070" w:rsidRPr="00D124D1">
        <w:rPr>
          <w:lang w:val="nn-NO"/>
        </w:rPr>
        <w:t>nde brønn</w:t>
      </w:r>
      <w:r w:rsidR="00A51490" w:rsidRPr="00D124D1">
        <w:rPr>
          <w:lang w:val="nn-NO"/>
        </w:rPr>
        <w:t>a</w:t>
      </w:r>
      <w:r w:rsidR="00290070" w:rsidRPr="00D124D1">
        <w:rPr>
          <w:lang w:val="nn-NO"/>
        </w:rPr>
        <w:t>r</w:t>
      </w:r>
      <w:r w:rsidR="00A51490" w:rsidRPr="00D124D1">
        <w:rPr>
          <w:lang w:val="nn-NO"/>
        </w:rPr>
        <w:t xml:space="preserve"> vert</w:t>
      </w:r>
      <w:r w:rsidR="00290070" w:rsidRPr="00D124D1">
        <w:rPr>
          <w:lang w:val="nn-NO"/>
        </w:rPr>
        <w:t xml:space="preserve"> registrer</w:t>
      </w:r>
      <w:r w:rsidR="00A51490" w:rsidRPr="00D124D1">
        <w:rPr>
          <w:lang w:val="nn-NO"/>
        </w:rPr>
        <w:t>t</w:t>
      </w:r>
      <w:r w:rsidR="00290070" w:rsidRPr="00D124D1">
        <w:rPr>
          <w:lang w:val="nn-NO"/>
        </w:rPr>
        <w:t xml:space="preserve"> for å anslå va</w:t>
      </w:r>
      <w:r w:rsidR="00E75DB0">
        <w:rPr>
          <w:lang w:val="nn-NO"/>
        </w:rPr>
        <w:t>ss</w:t>
      </w:r>
      <w:r w:rsidR="00290070" w:rsidRPr="00D124D1">
        <w:rPr>
          <w:lang w:val="nn-NO"/>
        </w:rPr>
        <w:t>giv</w:t>
      </w:r>
      <w:r w:rsidR="00A51490" w:rsidRPr="00D124D1">
        <w:rPr>
          <w:lang w:val="nn-NO"/>
        </w:rPr>
        <w:t>a</w:t>
      </w:r>
      <w:r w:rsidR="00290070" w:rsidRPr="00D124D1">
        <w:rPr>
          <w:lang w:val="nn-NO"/>
        </w:rPr>
        <w:t xml:space="preserve">revne. </w:t>
      </w:r>
      <w:r w:rsidR="008E0A53" w:rsidRPr="00D124D1">
        <w:rPr>
          <w:lang w:val="nn-NO"/>
        </w:rPr>
        <w:t>For å kunne fasts</w:t>
      </w:r>
      <w:r w:rsidR="0058582E" w:rsidRPr="00D124D1">
        <w:rPr>
          <w:lang w:val="nn-NO"/>
        </w:rPr>
        <w:t>lå både kapasiteten til brønnen</w:t>
      </w:r>
      <w:r w:rsidR="00A51490" w:rsidRPr="00D124D1">
        <w:rPr>
          <w:lang w:val="nn-NO"/>
        </w:rPr>
        <w:t>(ane</w:t>
      </w:r>
      <w:r w:rsidR="0058582E" w:rsidRPr="00D124D1">
        <w:rPr>
          <w:lang w:val="nn-NO"/>
        </w:rPr>
        <w:t>)</w:t>
      </w:r>
      <w:r w:rsidR="008E0A53" w:rsidRPr="00D124D1">
        <w:rPr>
          <w:lang w:val="nn-NO"/>
        </w:rPr>
        <w:t xml:space="preserve"> og </w:t>
      </w:r>
      <w:r w:rsidR="00A51490" w:rsidRPr="00D124D1">
        <w:rPr>
          <w:lang w:val="nn-NO"/>
        </w:rPr>
        <w:t>korleis</w:t>
      </w:r>
      <w:r w:rsidR="008E0A53" w:rsidRPr="00D124D1">
        <w:rPr>
          <w:lang w:val="nn-NO"/>
        </w:rPr>
        <w:t xml:space="preserve"> grunnva</w:t>
      </w:r>
      <w:r w:rsidR="00A51490" w:rsidRPr="00D124D1">
        <w:rPr>
          <w:lang w:val="nn-NO"/>
        </w:rPr>
        <w:t>s</w:t>
      </w:r>
      <w:r w:rsidR="00A243F2" w:rsidRPr="00D124D1">
        <w:rPr>
          <w:lang w:val="nn-NO"/>
        </w:rPr>
        <w:t xml:space="preserve">smagasinet </w:t>
      </w:r>
      <w:r w:rsidR="00A51490" w:rsidRPr="00D124D1">
        <w:rPr>
          <w:lang w:val="nn-NO"/>
        </w:rPr>
        <w:t>vert påverka</w:t>
      </w:r>
      <w:r w:rsidR="00A243F2" w:rsidRPr="00D124D1">
        <w:rPr>
          <w:lang w:val="nn-NO"/>
        </w:rPr>
        <w:t xml:space="preserve"> </w:t>
      </w:r>
      <w:r w:rsidR="00DB0BC8" w:rsidRPr="00D124D1">
        <w:rPr>
          <w:lang w:val="nn-NO"/>
        </w:rPr>
        <w:t xml:space="preserve">må </w:t>
      </w:r>
      <w:r w:rsidR="0065116D" w:rsidRPr="00D124D1">
        <w:rPr>
          <w:lang w:val="nn-NO"/>
        </w:rPr>
        <w:t xml:space="preserve">det </w:t>
      </w:r>
      <w:r w:rsidR="0058582E" w:rsidRPr="00D124D1">
        <w:rPr>
          <w:lang w:val="nn-NO"/>
        </w:rPr>
        <w:t>utfør</w:t>
      </w:r>
      <w:r w:rsidR="00A51490" w:rsidRPr="00D124D1">
        <w:rPr>
          <w:lang w:val="nn-NO"/>
        </w:rPr>
        <w:t>a</w:t>
      </w:r>
      <w:r w:rsidR="0058582E" w:rsidRPr="00D124D1">
        <w:rPr>
          <w:lang w:val="nn-NO"/>
        </w:rPr>
        <w:t>s</w:t>
      </w:r>
      <w:r w:rsidR="00A51490" w:rsidRPr="00D124D1">
        <w:rPr>
          <w:lang w:val="nn-NO"/>
        </w:rPr>
        <w:t>t</w:t>
      </w:r>
      <w:r w:rsidR="0058582E" w:rsidRPr="00D124D1">
        <w:rPr>
          <w:lang w:val="nn-NO"/>
        </w:rPr>
        <w:t xml:space="preserve"> </w:t>
      </w:r>
      <w:r w:rsidRPr="00D124D1">
        <w:rPr>
          <w:lang w:val="nn-NO"/>
        </w:rPr>
        <w:t>e</w:t>
      </w:r>
      <w:r w:rsidR="00A51490" w:rsidRPr="00D124D1">
        <w:rPr>
          <w:lang w:val="nn-NO"/>
        </w:rPr>
        <w:t>i</w:t>
      </w:r>
      <w:r w:rsidRPr="00D124D1">
        <w:rPr>
          <w:lang w:val="nn-NO"/>
        </w:rPr>
        <w:t xml:space="preserve"> kort </w:t>
      </w:r>
      <w:r w:rsidR="0058582E" w:rsidRPr="00D124D1">
        <w:rPr>
          <w:lang w:val="nn-NO"/>
        </w:rPr>
        <w:t>testpumping</w:t>
      </w:r>
      <w:r w:rsidR="00E75DB0">
        <w:rPr>
          <w:lang w:val="nn-NO"/>
        </w:rPr>
        <w:t>,</w:t>
      </w:r>
      <w:r w:rsidR="0058582E" w:rsidRPr="00D124D1">
        <w:rPr>
          <w:lang w:val="nn-NO"/>
        </w:rPr>
        <w:t xml:space="preserve"> og</w:t>
      </w:r>
      <w:r w:rsidR="00A243F2" w:rsidRPr="00D124D1">
        <w:rPr>
          <w:lang w:val="nn-NO"/>
        </w:rPr>
        <w:t xml:space="preserve"> </w:t>
      </w:r>
      <w:r w:rsidR="00A51490" w:rsidRPr="00D124D1">
        <w:rPr>
          <w:lang w:val="nn-NO"/>
        </w:rPr>
        <w:t xml:space="preserve">det må </w:t>
      </w:r>
      <w:r w:rsidR="008E0A53" w:rsidRPr="00D124D1">
        <w:rPr>
          <w:lang w:val="nn-NO"/>
        </w:rPr>
        <w:t>prøvepump</w:t>
      </w:r>
      <w:r w:rsidR="00A51490" w:rsidRPr="00D124D1">
        <w:rPr>
          <w:lang w:val="nn-NO"/>
        </w:rPr>
        <w:t>a</w:t>
      </w:r>
      <w:r w:rsidR="008E0A53" w:rsidRPr="00D124D1">
        <w:rPr>
          <w:lang w:val="nn-NO"/>
        </w:rPr>
        <w:t>s</w:t>
      </w:r>
      <w:r w:rsidR="00A51490" w:rsidRPr="00D124D1">
        <w:rPr>
          <w:lang w:val="nn-NO"/>
        </w:rPr>
        <w:t>t</w:t>
      </w:r>
      <w:r w:rsidR="008E0A53" w:rsidRPr="00D124D1">
        <w:rPr>
          <w:lang w:val="nn-NO"/>
        </w:rPr>
        <w:t xml:space="preserve"> </w:t>
      </w:r>
      <w:r w:rsidR="0076668A" w:rsidRPr="00D124D1">
        <w:rPr>
          <w:lang w:val="nn-NO"/>
        </w:rPr>
        <w:t>sam</w:t>
      </w:r>
      <w:r w:rsidR="00A51490" w:rsidRPr="00D124D1">
        <w:rPr>
          <w:lang w:val="nn-NO"/>
        </w:rPr>
        <w:t>a</w:t>
      </w:r>
      <w:r w:rsidR="0076668A" w:rsidRPr="00D124D1">
        <w:rPr>
          <w:lang w:val="nn-NO"/>
        </w:rPr>
        <w:t>nheng</w:t>
      </w:r>
      <w:r w:rsidR="00A51490" w:rsidRPr="00D124D1">
        <w:rPr>
          <w:lang w:val="nn-NO"/>
        </w:rPr>
        <w:t>a</w:t>
      </w:r>
      <w:r w:rsidR="0076668A" w:rsidRPr="00D124D1">
        <w:rPr>
          <w:lang w:val="nn-NO"/>
        </w:rPr>
        <w:t xml:space="preserve">nde </w:t>
      </w:r>
      <w:r w:rsidR="008E0A53" w:rsidRPr="00D124D1">
        <w:rPr>
          <w:lang w:val="nn-NO"/>
        </w:rPr>
        <w:t>over e</w:t>
      </w:r>
      <w:r w:rsidR="00A51490" w:rsidRPr="00D124D1">
        <w:rPr>
          <w:lang w:val="nn-NO"/>
        </w:rPr>
        <w:t>i</w:t>
      </w:r>
      <w:r w:rsidR="008E0A53" w:rsidRPr="00D124D1">
        <w:rPr>
          <w:lang w:val="nn-NO"/>
        </w:rPr>
        <w:t xml:space="preserve">n periode på </w:t>
      </w:r>
      <w:r w:rsidR="00DB0BC8" w:rsidRPr="00D124D1">
        <w:rPr>
          <w:lang w:val="nn-NO"/>
        </w:rPr>
        <w:t xml:space="preserve">minimum </w:t>
      </w:r>
      <w:r w:rsidR="0076668A" w:rsidRPr="00D124D1">
        <w:rPr>
          <w:lang w:val="nn-NO"/>
        </w:rPr>
        <w:t>tre</w:t>
      </w:r>
      <w:r w:rsidR="008E0A53" w:rsidRPr="00D124D1">
        <w:rPr>
          <w:lang w:val="nn-NO"/>
        </w:rPr>
        <w:t xml:space="preserve"> mån</w:t>
      </w:r>
      <w:r w:rsidR="00A51490" w:rsidRPr="00D124D1">
        <w:rPr>
          <w:lang w:val="nn-NO"/>
        </w:rPr>
        <w:t>a</w:t>
      </w:r>
      <w:r w:rsidR="008E0A53" w:rsidRPr="00D124D1">
        <w:rPr>
          <w:lang w:val="nn-NO"/>
        </w:rPr>
        <w:t>d</w:t>
      </w:r>
      <w:r w:rsidR="00A51490" w:rsidRPr="00D124D1">
        <w:rPr>
          <w:lang w:val="nn-NO"/>
        </w:rPr>
        <w:t>a</w:t>
      </w:r>
      <w:r w:rsidR="008E0A53" w:rsidRPr="00D124D1">
        <w:rPr>
          <w:lang w:val="nn-NO"/>
        </w:rPr>
        <w:t>r</w:t>
      </w:r>
      <w:r w:rsidR="00DB0BC8" w:rsidRPr="00D124D1">
        <w:rPr>
          <w:lang w:val="nn-NO"/>
        </w:rPr>
        <w:t>, helst gjennom e</w:t>
      </w:r>
      <w:r w:rsidR="00A51490" w:rsidRPr="00D124D1">
        <w:rPr>
          <w:lang w:val="nn-NO"/>
        </w:rPr>
        <w:t>i</w:t>
      </w:r>
      <w:r w:rsidR="00DB0BC8" w:rsidRPr="00D124D1">
        <w:rPr>
          <w:lang w:val="nn-NO"/>
        </w:rPr>
        <w:t>t he</w:t>
      </w:r>
      <w:r w:rsidR="00A51490" w:rsidRPr="00D124D1">
        <w:rPr>
          <w:lang w:val="nn-NO"/>
        </w:rPr>
        <w:t>i</w:t>
      </w:r>
      <w:r w:rsidR="00DB0BC8" w:rsidRPr="00D124D1">
        <w:rPr>
          <w:lang w:val="nn-NO"/>
        </w:rPr>
        <w:t>lt år</w:t>
      </w:r>
      <w:r w:rsidR="00A243F2" w:rsidRPr="00D124D1">
        <w:rPr>
          <w:lang w:val="nn-NO"/>
        </w:rPr>
        <w:t xml:space="preserve">. </w:t>
      </w:r>
      <w:r w:rsidR="0076668A" w:rsidRPr="00D124D1">
        <w:rPr>
          <w:lang w:val="nn-NO"/>
        </w:rPr>
        <w:t xml:space="preserve">Perioden med </w:t>
      </w:r>
      <w:r w:rsidRPr="00D124D1">
        <w:rPr>
          <w:lang w:val="nn-NO"/>
        </w:rPr>
        <w:t>langtids</w:t>
      </w:r>
      <w:r w:rsidR="0076668A" w:rsidRPr="00D124D1">
        <w:rPr>
          <w:lang w:val="nn-NO"/>
        </w:rPr>
        <w:t xml:space="preserve">prøvepumping </w:t>
      </w:r>
      <w:r w:rsidR="00DB0BC8" w:rsidRPr="00D124D1">
        <w:rPr>
          <w:lang w:val="nn-NO"/>
        </w:rPr>
        <w:t xml:space="preserve">må </w:t>
      </w:r>
      <w:r w:rsidR="0076668A" w:rsidRPr="00D124D1">
        <w:rPr>
          <w:lang w:val="nn-NO"/>
        </w:rPr>
        <w:t>inneh</w:t>
      </w:r>
      <w:r w:rsidR="00A51490" w:rsidRPr="00D124D1">
        <w:rPr>
          <w:lang w:val="nn-NO"/>
        </w:rPr>
        <w:t>a</w:t>
      </w:r>
      <w:r w:rsidR="0076668A" w:rsidRPr="00D124D1">
        <w:rPr>
          <w:lang w:val="nn-NO"/>
        </w:rPr>
        <w:t>lde e</w:t>
      </w:r>
      <w:r w:rsidR="00A51490" w:rsidRPr="00D124D1">
        <w:rPr>
          <w:lang w:val="nn-NO"/>
        </w:rPr>
        <w:t>i</w:t>
      </w:r>
      <w:r w:rsidR="0076668A" w:rsidRPr="00D124D1">
        <w:rPr>
          <w:lang w:val="nn-NO"/>
        </w:rPr>
        <w:t xml:space="preserve">n </w:t>
      </w:r>
      <w:r w:rsidR="00DB0BC8" w:rsidRPr="00D124D1">
        <w:rPr>
          <w:lang w:val="nn-NO"/>
        </w:rPr>
        <w:t>tørr periode ut</w:t>
      </w:r>
      <w:r w:rsidR="00A51490" w:rsidRPr="00D124D1">
        <w:rPr>
          <w:lang w:val="nn-NO"/>
        </w:rPr>
        <w:t>a</w:t>
      </w:r>
      <w:r w:rsidR="00DB0BC8" w:rsidRPr="00D124D1">
        <w:rPr>
          <w:lang w:val="nn-NO"/>
        </w:rPr>
        <w:t>n snøsmelting</w:t>
      </w:r>
      <w:r w:rsidR="0076668A" w:rsidRPr="00D124D1">
        <w:rPr>
          <w:lang w:val="nn-NO"/>
        </w:rPr>
        <w:t xml:space="preserve">. </w:t>
      </w:r>
    </w:p>
    <w:p w14:paraId="2196CACE" w14:textId="32597E94" w:rsidR="00DD5183" w:rsidRPr="00D124D1" w:rsidRDefault="006C37E5" w:rsidP="00B14C5E">
      <w:pPr>
        <w:pStyle w:val="Overskrift3"/>
        <w:rPr>
          <w:lang w:val="nn-NO"/>
        </w:rPr>
      </w:pPr>
      <w:r w:rsidRPr="00D124D1">
        <w:rPr>
          <w:lang w:val="nn-NO"/>
        </w:rPr>
        <w:t xml:space="preserve">Saksgang </w:t>
      </w:r>
      <w:r w:rsidR="00590260" w:rsidRPr="00D124D1">
        <w:rPr>
          <w:lang w:val="nn-NO"/>
        </w:rPr>
        <w:br/>
      </w:r>
      <w:r w:rsidRPr="00D124D1">
        <w:rPr>
          <w:rStyle w:val="BrdtekstTegn"/>
          <w:i w:val="0"/>
          <w:lang w:val="nn-NO"/>
        </w:rPr>
        <w:t xml:space="preserve">Melding om konsesjonspliktvurdering </w:t>
      </w:r>
      <w:r w:rsidR="00A51490" w:rsidRPr="00D124D1">
        <w:rPr>
          <w:rStyle w:val="BrdtekstTegn"/>
          <w:i w:val="0"/>
          <w:lang w:val="nn-NO"/>
        </w:rPr>
        <w:t xml:space="preserve">skal </w:t>
      </w:r>
      <w:r w:rsidRPr="00D124D1">
        <w:rPr>
          <w:rStyle w:val="BrdtekstTegn"/>
          <w:i w:val="0"/>
          <w:lang w:val="nn-NO"/>
        </w:rPr>
        <w:t>send</w:t>
      </w:r>
      <w:r w:rsidR="00A51490" w:rsidRPr="00D124D1">
        <w:rPr>
          <w:rStyle w:val="BrdtekstTegn"/>
          <w:i w:val="0"/>
          <w:lang w:val="nn-NO"/>
        </w:rPr>
        <w:t>a</w:t>
      </w:r>
      <w:r w:rsidRPr="00D124D1">
        <w:rPr>
          <w:rStyle w:val="BrdtekstTegn"/>
          <w:i w:val="0"/>
          <w:lang w:val="nn-NO"/>
        </w:rPr>
        <w:t>s</w:t>
      </w:r>
      <w:r w:rsidR="00A51490" w:rsidRPr="00D124D1">
        <w:rPr>
          <w:rStyle w:val="BrdtekstTegn"/>
          <w:i w:val="0"/>
          <w:lang w:val="nn-NO"/>
        </w:rPr>
        <w:t>t</w:t>
      </w:r>
      <w:r w:rsidRPr="00D124D1">
        <w:rPr>
          <w:rStyle w:val="BrdtekstTegn"/>
          <w:i w:val="0"/>
          <w:lang w:val="nn-NO"/>
        </w:rPr>
        <w:t xml:space="preserve"> inn </w:t>
      </w:r>
      <w:r w:rsidR="00C82EA0" w:rsidRPr="00D124D1">
        <w:rPr>
          <w:rStyle w:val="BrdtekstTegn"/>
          <w:i w:val="0"/>
          <w:lang w:val="nn-NO"/>
        </w:rPr>
        <w:t>til NVE</w:t>
      </w:r>
      <w:r w:rsidR="00473394" w:rsidRPr="00D124D1">
        <w:rPr>
          <w:rStyle w:val="BrdtekstTegn"/>
          <w:i w:val="0"/>
          <w:lang w:val="nn-NO"/>
        </w:rPr>
        <w:t xml:space="preserve">, </w:t>
      </w:r>
      <w:r w:rsidR="006763E6" w:rsidRPr="00D124D1">
        <w:rPr>
          <w:rStyle w:val="BrdtekstTegn"/>
          <w:i w:val="0"/>
          <w:highlight w:val="yellow"/>
          <w:lang w:val="nn-NO"/>
        </w:rPr>
        <w:t>helst el</w:t>
      </w:r>
      <w:r w:rsidR="00FE6BEA" w:rsidRPr="00D124D1">
        <w:rPr>
          <w:rStyle w:val="BrdtekstTegn"/>
          <w:i w:val="0"/>
          <w:highlight w:val="yellow"/>
          <w:lang w:val="nn-NO"/>
        </w:rPr>
        <w:t>ektronisk via A</w:t>
      </w:r>
      <w:r w:rsidR="006763E6" w:rsidRPr="00D124D1">
        <w:rPr>
          <w:rStyle w:val="BrdtekstTegn"/>
          <w:i w:val="0"/>
          <w:highlight w:val="yellow"/>
          <w:lang w:val="nn-NO"/>
        </w:rPr>
        <w:t>ltinn eller MinID</w:t>
      </w:r>
      <w:r w:rsidR="006763E6" w:rsidRPr="00D124D1">
        <w:rPr>
          <w:rStyle w:val="BrdtekstTegn"/>
          <w:i w:val="0"/>
          <w:lang w:val="nn-NO"/>
        </w:rPr>
        <w:t>, men</w:t>
      </w:r>
      <w:r w:rsidR="00A51490" w:rsidRPr="00D124D1">
        <w:rPr>
          <w:rStyle w:val="BrdtekstTegn"/>
          <w:i w:val="0"/>
          <w:lang w:val="nn-NO"/>
        </w:rPr>
        <w:t xml:space="preserve"> den kan</w:t>
      </w:r>
      <w:r w:rsidR="006763E6" w:rsidRPr="00D124D1">
        <w:rPr>
          <w:rStyle w:val="BrdtekstTegn"/>
          <w:i w:val="0"/>
          <w:lang w:val="nn-NO"/>
        </w:rPr>
        <w:t xml:space="preserve"> også send</w:t>
      </w:r>
      <w:r w:rsidR="00A51490" w:rsidRPr="00D124D1">
        <w:rPr>
          <w:rStyle w:val="BrdtekstTegn"/>
          <w:i w:val="0"/>
          <w:lang w:val="nn-NO"/>
        </w:rPr>
        <w:t>a</w:t>
      </w:r>
      <w:r w:rsidR="006763E6" w:rsidRPr="00D124D1">
        <w:rPr>
          <w:rStyle w:val="BrdtekstTegn"/>
          <w:i w:val="0"/>
          <w:lang w:val="nn-NO"/>
        </w:rPr>
        <w:t>s</w:t>
      </w:r>
      <w:r w:rsidR="00A51490" w:rsidRPr="00D124D1">
        <w:rPr>
          <w:rStyle w:val="BrdtekstTegn"/>
          <w:i w:val="0"/>
          <w:lang w:val="nn-NO"/>
        </w:rPr>
        <w:t>t</w:t>
      </w:r>
      <w:r w:rsidR="006763E6" w:rsidRPr="00D124D1">
        <w:rPr>
          <w:rStyle w:val="BrdtekstTegn"/>
          <w:i w:val="0"/>
          <w:lang w:val="nn-NO"/>
        </w:rPr>
        <w:t xml:space="preserve"> </w:t>
      </w:r>
      <w:r w:rsidR="00473394" w:rsidRPr="00D124D1">
        <w:rPr>
          <w:rStyle w:val="BrdtekstTegn"/>
          <w:i w:val="0"/>
          <w:lang w:val="nn-NO"/>
        </w:rPr>
        <w:t>på e-post</w:t>
      </w:r>
      <w:r w:rsidR="00CD43CD" w:rsidRPr="00D124D1">
        <w:rPr>
          <w:rStyle w:val="BrdtekstTegn"/>
          <w:i w:val="0"/>
          <w:lang w:val="nn-NO"/>
        </w:rPr>
        <w:t xml:space="preserve"> eller med vanl</w:t>
      </w:r>
      <w:r w:rsidR="00A51490" w:rsidRPr="00D124D1">
        <w:rPr>
          <w:rStyle w:val="BrdtekstTegn"/>
          <w:i w:val="0"/>
          <w:lang w:val="nn-NO"/>
        </w:rPr>
        <w:t>e</w:t>
      </w:r>
      <w:r w:rsidR="00CD43CD" w:rsidRPr="00D124D1">
        <w:rPr>
          <w:rStyle w:val="BrdtekstTegn"/>
          <w:i w:val="0"/>
          <w:lang w:val="nn-NO"/>
        </w:rPr>
        <w:t>g post</w:t>
      </w:r>
      <w:r w:rsidR="006763E6" w:rsidRPr="00D124D1">
        <w:rPr>
          <w:rStyle w:val="BrdtekstTegn"/>
          <w:i w:val="0"/>
          <w:lang w:val="nn-NO"/>
        </w:rPr>
        <w:t xml:space="preserve">. </w:t>
      </w:r>
      <w:r w:rsidR="00A51490" w:rsidRPr="00D124D1">
        <w:rPr>
          <w:rStyle w:val="BrdtekstTegn"/>
          <w:i w:val="0"/>
          <w:lang w:val="nn-NO"/>
        </w:rPr>
        <w:t>NVE vil</w:t>
      </w:r>
      <w:r w:rsidRPr="00D124D1">
        <w:rPr>
          <w:rStyle w:val="BrdtekstTegn"/>
          <w:i w:val="0"/>
          <w:lang w:val="nn-NO"/>
        </w:rPr>
        <w:t xml:space="preserve"> foreta e</w:t>
      </w:r>
      <w:r w:rsidR="00A51490" w:rsidRPr="00D124D1">
        <w:rPr>
          <w:rStyle w:val="BrdtekstTegn"/>
          <w:i w:val="0"/>
          <w:lang w:val="nn-NO"/>
        </w:rPr>
        <w:t>i</w:t>
      </w:r>
      <w:r w:rsidRPr="00D124D1">
        <w:rPr>
          <w:rStyle w:val="BrdtekstTegn"/>
          <w:i w:val="0"/>
          <w:lang w:val="nn-NO"/>
        </w:rPr>
        <w:t xml:space="preserve"> kvalitetssikring før melding</w:t>
      </w:r>
      <w:r w:rsidR="00F656DF" w:rsidRPr="00D124D1">
        <w:rPr>
          <w:rStyle w:val="BrdtekstTegn"/>
          <w:i w:val="0"/>
          <w:lang w:val="nn-NO"/>
        </w:rPr>
        <w:t>a</w:t>
      </w:r>
      <w:r w:rsidRPr="00D124D1">
        <w:rPr>
          <w:rStyle w:val="BrdtekstTegn"/>
          <w:i w:val="0"/>
          <w:lang w:val="nn-NO"/>
        </w:rPr>
        <w:t xml:space="preserve"> </w:t>
      </w:r>
      <w:r w:rsidR="00F656DF" w:rsidRPr="00D124D1">
        <w:rPr>
          <w:rStyle w:val="BrdtekstTegn"/>
          <w:i w:val="0"/>
          <w:lang w:val="nn-NO"/>
        </w:rPr>
        <w:t>vert t</w:t>
      </w:r>
      <w:r w:rsidR="00E75DB0">
        <w:rPr>
          <w:rStyle w:val="BrdtekstTegn"/>
          <w:i w:val="0"/>
          <w:lang w:val="nn-NO"/>
        </w:rPr>
        <w:t>eke</w:t>
      </w:r>
      <w:r w:rsidRPr="00D124D1">
        <w:rPr>
          <w:rStyle w:val="BrdtekstTegn"/>
          <w:i w:val="0"/>
          <w:lang w:val="nn-NO"/>
        </w:rPr>
        <w:t xml:space="preserve"> til behandling. Melding</w:t>
      </w:r>
      <w:r w:rsidR="00F656DF" w:rsidRPr="00D124D1">
        <w:rPr>
          <w:rStyle w:val="BrdtekstTegn"/>
          <w:i w:val="0"/>
          <w:lang w:val="nn-NO"/>
        </w:rPr>
        <w:t>a</w:t>
      </w:r>
      <w:r w:rsidRPr="00D124D1">
        <w:rPr>
          <w:rStyle w:val="BrdtekstTegn"/>
          <w:i w:val="0"/>
          <w:lang w:val="nn-NO"/>
        </w:rPr>
        <w:t xml:space="preserve"> vil bli sendt på e</w:t>
      </w:r>
      <w:r w:rsidR="00F656DF" w:rsidRPr="00D124D1">
        <w:rPr>
          <w:rStyle w:val="BrdtekstTegn"/>
          <w:i w:val="0"/>
          <w:lang w:val="nn-NO"/>
        </w:rPr>
        <w:t>i</w:t>
      </w:r>
      <w:r w:rsidRPr="00D124D1">
        <w:rPr>
          <w:rStyle w:val="BrdtekstTegn"/>
          <w:i w:val="0"/>
          <w:lang w:val="nn-NO"/>
        </w:rPr>
        <w:t xml:space="preserve"> </w:t>
      </w:r>
      <w:r w:rsidR="00F656DF" w:rsidRPr="00D124D1">
        <w:rPr>
          <w:rStyle w:val="BrdtekstTegn"/>
          <w:i w:val="0"/>
          <w:lang w:val="nn-NO"/>
        </w:rPr>
        <w:t>avgrensa</w:t>
      </w:r>
      <w:r w:rsidRPr="00D124D1">
        <w:rPr>
          <w:rStyle w:val="BrdtekstTegn"/>
          <w:i w:val="0"/>
          <w:lang w:val="nn-NO"/>
        </w:rPr>
        <w:t xml:space="preserve"> hø</w:t>
      </w:r>
      <w:r w:rsidR="00F656DF" w:rsidRPr="00D124D1">
        <w:rPr>
          <w:rStyle w:val="BrdtekstTegn"/>
          <w:i w:val="0"/>
          <w:lang w:val="nn-NO"/>
        </w:rPr>
        <w:t>y</w:t>
      </w:r>
      <w:r w:rsidRPr="00D124D1">
        <w:rPr>
          <w:rStyle w:val="BrdtekstTegn"/>
          <w:i w:val="0"/>
          <w:lang w:val="nn-NO"/>
        </w:rPr>
        <w:t>ring til kommune, fylkeskommune</w:t>
      </w:r>
      <w:r w:rsidR="00CD43CD" w:rsidRPr="00D124D1">
        <w:rPr>
          <w:rStyle w:val="BrdtekstTegn"/>
          <w:i w:val="0"/>
          <w:lang w:val="nn-NO"/>
        </w:rPr>
        <w:t>,</w:t>
      </w:r>
      <w:r w:rsidR="008F7BF7" w:rsidRPr="00D124D1">
        <w:rPr>
          <w:rStyle w:val="BrdtekstTegn"/>
          <w:i w:val="0"/>
          <w:lang w:val="nn-NO"/>
        </w:rPr>
        <w:t xml:space="preserve"> </w:t>
      </w:r>
      <w:r w:rsidRPr="00D124D1">
        <w:rPr>
          <w:rStyle w:val="BrdtekstTegn"/>
          <w:i w:val="0"/>
          <w:lang w:val="nn-NO"/>
        </w:rPr>
        <w:t>Fylkesmann</w:t>
      </w:r>
      <w:r w:rsidR="00CD43CD" w:rsidRPr="00D124D1">
        <w:rPr>
          <w:rStyle w:val="BrdtekstTegn"/>
          <w:i w:val="0"/>
          <w:lang w:val="nn-NO"/>
        </w:rPr>
        <w:t xml:space="preserve"> og ev. andre </w:t>
      </w:r>
      <w:r w:rsidR="00E75DB0">
        <w:rPr>
          <w:rStyle w:val="BrdtekstTegn"/>
          <w:i w:val="0"/>
          <w:lang w:val="nn-NO"/>
        </w:rPr>
        <w:t>involverte</w:t>
      </w:r>
      <w:r w:rsidR="00CD43CD" w:rsidRPr="00D124D1">
        <w:rPr>
          <w:rStyle w:val="BrdtekstTegn"/>
          <w:i w:val="0"/>
          <w:lang w:val="nn-NO"/>
        </w:rPr>
        <w:t xml:space="preserve"> part</w:t>
      </w:r>
      <w:r w:rsidR="00E75DB0">
        <w:rPr>
          <w:rStyle w:val="BrdtekstTegn"/>
          <w:i w:val="0"/>
          <w:lang w:val="nn-NO"/>
        </w:rPr>
        <w:t>a</w:t>
      </w:r>
      <w:r w:rsidR="00CD43CD" w:rsidRPr="00D124D1">
        <w:rPr>
          <w:rStyle w:val="BrdtekstTegn"/>
          <w:i w:val="0"/>
          <w:lang w:val="nn-NO"/>
        </w:rPr>
        <w:t>r</w:t>
      </w:r>
      <w:r w:rsidRPr="00D124D1">
        <w:rPr>
          <w:rStyle w:val="BrdtekstTegn"/>
          <w:i w:val="0"/>
          <w:lang w:val="nn-NO"/>
        </w:rPr>
        <w:t xml:space="preserve">. Det </w:t>
      </w:r>
      <w:r w:rsidR="00F656DF" w:rsidRPr="00D124D1">
        <w:rPr>
          <w:rStyle w:val="BrdtekstTegn"/>
          <w:i w:val="0"/>
          <w:lang w:val="nn-NO"/>
        </w:rPr>
        <w:t xml:space="preserve">vil også bli </w:t>
      </w:r>
      <w:r w:rsidRPr="00D124D1">
        <w:rPr>
          <w:rStyle w:val="BrdtekstTegn"/>
          <w:i w:val="0"/>
          <w:lang w:val="nn-NO"/>
        </w:rPr>
        <w:t>avklar</w:t>
      </w:r>
      <w:r w:rsidR="00F656DF" w:rsidRPr="00D124D1">
        <w:rPr>
          <w:rStyle w:val="BrdtekstTegn"/>
          <w:i w:val="0"/>
          <w:lang w:val="nn-NO"/>
        </w:rPr>
        <w:t>a</w:t>
      </w:r>
      <w:r w:rsidRPr="00D124D1">
        <w:rPr>
          <w:rStyle w:val="BrdtekstTegn"/>
          <w:i w:val="0"/>
          <w:lang w:val="nn-NO"/>
        </w:rPr>
        <w:t xml:space="preserve"> om det er behov for e</w:t>
      </w:r>
      <w:r w:rsidR="00F656DF" w:rsidRPr="00D124D1">
        <w:rPr>
          <w:rStyle w:val="BrdtekstTegn"/>
          <w:i w:val="0"/>
          <w:lang w:val="nn-NO"/>
        </w:rPr>
        <w:t>i</w:t>
      </w:r>
      <w:r w:rsidRPr="00D124D1">
        <w:rPr>
          <w:rStyle w:val="BrdtekstTegn"/>
          <w:i w:val="0"/>
          <w:lang w:val="nn-NO"/>
        </w:rPr>
        <w:t xml:space="preserve"> </w:t>
      </w:r>
      <w:r w:rsidR="00F656DF" w:rsidRPr="00D124D1">
        <w:rPr>
          <w:rStyle w:val="BrdtekstTegn"/>
          <w:i w:val="0"/>
          <w:lang w:val="nn-NO"/>
        </w:rPr>
        <w:t>synfaring</w:t>
      </w:r>
      <w:r w:rsidRPr="00D124D1">
        <w:rPr>
          <w:rStyle w:val="BrdtekstTegn"/>
          <w:i w:val="0"/>
          <w:lang w:val="nn-NO"/>
        </w:rPr>
        <w:t xml:space="preserve"> av tiltaksområdet. NVE fatt</w:t>
      </w:r>
      <w:r w:rsidR="00E75DB0">
        <w:rPr>
          <w:rStyle w:val="BrdtekstTegn"/>
          <w:i w:val="0"/>
          <w:lang w:val="nn-NO"/>
        </w:rPr>
        <w:t>a</w:t>
      </w:r>
      <w:r w:rsidRPr="00D124D1">
        <w:rPr>
          <w:rStyle w:val="BrdtekstTegn"/>
          <w:i w:val="0"/>
          <w:lang w:val="nn-NO"/>
        </w:rPr>
        <w:t xml:space="preserve">r </w:t>
      </w:r>
      <w:r w:rsidR="00CD43CD" w:rsidRPr="00D124D1">
        <w:rPr>
          <w:rStyle w:val="BrdtekstTegn"/>
          <w:i w:val="0"/>
          <w:lang w:val="nn-NO"/>
        </w:rPr>
        <w:t xml:space="preserve">deretter </w:t>
      </w:r>
      <w:r w:rsidRPr="00D124D1">
        <w:rPr>
          <w:rStyle w:val="BrdtekstTegn"/>
          <w:i w:val="0"/>
          <w:lang w:val="nn-NO"/>
        </w:rPr>
        <w:t>et</w:t>
      </w:r>
      <w:r w:rsidR="00C82EA0" w:rsidRPr="00D124D1">
        <w:rPr>
          <w:rStyle w:val="BrdtekstTegn"/>
          <w:i w:val="0"/>
          <w:lang w:val="nn-NO"/>
        </w:rPr>
        <w:t xml:space="preserve"> vedtak i sak</w:t>
      </w:r>
      <w:r w:rsidR="00E75DB0">
        <w:rPr>
          <w:rStyle w:val="BrdtekstTegn"/>
          <w:i w:val="0"/>
          <w:lang w:val="nn-NO"/>
        </w:rPr>
        <w:t>a</w:t>
      </w:r>
      <w:r w:rsidR="00C82EA0" w:rsidRPr="00D124D1">
        <w:rPr>
          <w:rStyle w:val="BrdtekstTegn"/>
          <w:i w:val="0"/>
          <w:lang w:val="nn-NO"/>
        </w:rPr>
        <w:t xml:space="preserve">. </w:t>
      </w:r>
    </w:p>
    <w:p w14:paraId="30EF0CBD" w14:textId="77777777" w:rsidR="00590260" w:rsidRPr="00D124D1" w:rsidRDefault="006C37E5" w:rsidP="00590260">
      <w:pPr>
        <w:pStyle w:val="Overskrift1"/>
        <w:rPr>
          <w:lang w:val="nn-NO"/>
        </w:rPr>
      </w:pPr>
      <w:r w:rsidRPr="00D124D1">
        <w:rPr>
          <w:lang w:val="nn-NO"/>
        </w:rPr>
        <w:t xml:space="preserve">Konsesjonspliktige tiltak </w:t>
      </w:r>
    </w:p>
    <w:p w14:paraId="5DC88893" w14:textId="4614C646" w:rsidR="006763E6" w:rsidRPr="00D124D1" w:rsidRDefault="00F656DF">
      <w:pPr>
        <w:pStyle w:val="Overskrift2"/>
        <w:rPr>
          <w:lang w:val="nn-NO"/>
        </w:rPr>
      </w:pPr>
      <w:r w:rsidRPr="00D124D1">
        <w:rPr>
          <w:lang w:val="nn-NO"/>
        </w:rPr>
        <w:t xml:space="preserve">Dersom </w:t>
      </w:r>
      <w:r w:rsidR="004D5659" w:rsidRPr="00D124D1">
        <w:rPr>
          <w:lang w:val="nn-NO"/>
        </w:rPr>
        <w:t>du kan svare ja på e</w:t>
      </w:r>
      <w:r w:rsidRPr="00D124D1">
        <w:rPr>
          <w:lang w:val="nn-NO"/>
        </w:rPr>
        <w:t>it</w:t>
      </w:r>
      <w:r w:rsidR="004D5659" w:rsidRPr="00D124D1">
        <w:rPr>
          <w:lang w:val="nn-NO"/>
        </w:rPr>
        <w:t>t eller fle</w:t>
      </w:r>
      <w:r w:rsidRPr="00D124D1">
        <w:rPr>
          <w:lang w:val="nn-NO"/>
        </w:rPr>
        <w:t>i</w:t>
      </w:r>
      <w:r w:rsidR="004D5659" w:rsidRPr="00D124D1">
        <w:rPr>
          <w:lang w:val="nn-NO"/>
        </w:rPr>
        <w:t>re av</w:t>
      </w:r>
      <w:r w:rsidR="004A23DC" w:rsidRPr="00D124D1">
        <w:rPr>
          <w:lang w:val="nn-NO"/>
        </w:rPr>
        <w:t xml:space="preserve"> </w:t>
      </w:r>
      <w:r w:rsidR="004D5659" w:rsidRPr="00D124D1">
        <w:rPr>
          <w:lang w:val="nn-NO"/>
        </w:rPr>
        <w:t>spørsmål</w:t>
      </w:r>
      <w:r w:rsidRPr="00D124D1">
        <w:rPr>
          <w:lang w:val="nn-NO"/>
        </w:rPr>
        <w:t>a</w:t>
      </w:r>
      <w:r w:rsidR="004D5659" w:rsidRPr="00D124D1">
        <w:rPr>
          <w:lang w:val="nn-NO"/>
        </w:rPr>
        <w:t xml:space="preserve"> ned</w:t>
      </w:r>
      <w:r w:rsidRPr="00D124D1">
        <w:rPr>
          <w:lang w:val="nn-NO"/>
        </w:rPr>
        <w:t>a</w:t>
      </w:r>
      <w:r w:rsidR="004D5659" w:rsidRPr="00D124D1">
        <w:rPr>
          <w:lang w:val="nn-NO"/>
        </w:rPr>
        <w:t>nfor er det svært sannsynl</w:t>
      </w:r>
      <w:r w:rsidRPr="00D124D1">
        <w:rPr>
          <w:lang w:val="nn-NO"/>
        </w:rPr>
        <w:t>e</w:t>
      </w:r>
      <w:r w:rsidR="004D5659" w:rsidRPr="00D124D1">
        <w:rPr>
          <w:lang w:val="nn-NO"/>
        </w:rPr>
        <w:t>g at tiltaket har e</w:t>
      </w:r>
      <w:r w:rsidRPr="00D124D1">
        <w:rPr>
          <w:lang w:val="nn-NO"/>
        </w:rPr>
        <w:t>i</w:t>
      </w:r>
      <w:r w:rsidR="004D5659" w:rsidRPr="00D124D1">
        <w:rPr>
          <w:lang w:val="nn-NO"/>
        </w:rPr>
        <w:t xml:space="preserve">t omfang som krev full konsesjonsbehandling. </w:t>
      </w:r>
      <w:r w:rsidR="006763E6" w:rsidRPr="00D124D1">
        <w:rPr>
          <w:lang w:val="nn-NO"/>
        </w:rPr>
        <w:t>Dersom e</w:t>
      </w:r>
      <w:r w:rsidRPr="00D124D1">
        <w:rPr>
          <w:lang w:val="nn-NO"/>
        </w:rPr>
        <w:t>i</w:t>
      </w:r>
      <w:r w:rsidR="006763E6" w:rsidRPr="00D124D1">
        <w:rPr>
          <w:lang w:val="nn-NO"/>
        </w:rPr>
        <w:t>t tiltak kan v</w:t>
      </w:r>
      <w:r w:rsidRPr="00D124D1">
        <w:rPr>
          <w:lang w:val="nn-NO"/>
        </w:rPr>
        <w:t>e</w:t>
      </w:r>
      <w:r w:rsidR="006763E6" w:rsidRPr="00D124D1">
        <w:rPr>
          <w:lang w:val="nn-NO"/>
        </w:rPr>
        <w:t>re til ne</w:t>
      </w:r>
      <w:r w:rsidRPr="00D124D1">
        <w:rPr>
          <w:lang w:val="nn-NO"/>
        </w:rPr>
        <w:t>m</w:t>
      </w:r>
      <w:r w:rsidR="006763E6" w:rsidRPr="00D124D1">
        <w:rPr>
          <w:lang w:val="nn-NO"/>
        </w:rPr>
        <w:t>neverdig skade eller ulempe for allmenne interesser, må tiltakshav</w:t>
      </w:r>
      <w:r w:rsidRPr="00D124D1">
        <w:rPr>
          <w:lang w:val="nn-NO"/>
        </w:rPr>
        <w:t>a</w:t>
      </w:r>
      <w:r w:rsidR="006763E6" w:rsidRPr="00D124D1">
        <w:rPr>
          <w:lang w:val="nn-NO"/>
        </w:rPr>
        <w:t>r søke konsesjon etter va</w:t>
      </w:r>
      <w:r w:rsidRPr="00D124D1">
        <w:rPr>
          <w:lang w:val="nn-NO"/>
        </w:rPr>
        <w:t>ss</w:t>
      </w:r>
      <w:r w:rsidR="006763E6" w:rsidRPr="00D124D1">
        <w:rPr>
          <w:lang w:val="nn-NO"/>
        </w:rPr>
        <w:t>ressurslov</w:t>
      </w:r>
      <w:r w:rsidRPr="00D124D1">
        <w:rPr>
          <w:lang w:val="nn-NO"/>
        </w:rPr>
        <w:t>a</w:t>
      </w:r>
      <w:r w:rsidR="006763E6" w:rsidRPr="00D124D1">
        <w:rPr>
          <w:lang w:val="nn-NO"/>
        </w:rPr>
        <w:t xml:space="preserve">. </w:t>
      </w:r>
      <w:r w:rsidR="004D5659" w:rsidRPr="00D124D1">
        <w:rPr>
          <w:lang w:val="nn-NO"/>
        </w:rPr>
        <w:t>For at du skal få e</w:t>
      </w:r>
      <w:r w:rsidRPr="00D124D1">
        <w:rPr>
          <w:lang w:val="nn-NO"/>
        </w:rPr>
        <w:t>i</w:t>
      </w:r>
      <w:r w:rsidR="004D5659" w:rsidRPr="00D124D1">
        <w:rPr>
          <w:lang w:val="nn-NO"/>
        </w:rPr>
        <w:t xml:space="preserve"> mest m</w:t>
      </w:r>
      <w:r w:rsidRPr="00D124D1">
        <w:rPr>
          <w:lang w:val="nn-NO"/>
        </w:rPr>
        <w:t>ogleg</w:t>
      </w:r>
      <w:r w:rsidR="004D5659" w:rsidRPr="00D124D1">
        <w:rPr>
          <w:lang w:val="nn-NO"/>
        </w:rPr>
        <w:t xml:space="preserve"> rasjonell saksbehandling, anbefal</w:t>
      </w:r>
      <w:r w:rsidR="00E75DB0">
        <w:rPr>
          <w:lang w:val="nn-NO"/>
        </w:rPr>
        <w:t>e</w:t>
      </w:r>
      <w:r w:rsidR="004D5659" w:rsidRPr="00D124D1">
        <w:rPr>
          <w:lang w:val="nn-NO"/>
        </w:rPr>
        <w:t xml:space="preserve">r NVE </w:t>
      </w:r>
      <w:r w:rsidRPr="00D124D1">
        <w:rPr>
          <w:lang w:val="nn-NO"/>
        </w:rPr>
        <w:t xml:space="preserve">at du i slike tilfelle </w:t>
      </w:r>
      <w:r w:rsidR="004D5659" w:rsidRPr="00D124D1">
        <w:rPr>
          <w:lang w:val="nn-NO"/>
        </w:rPr>
        <w:t xml:space="preserve">går direkte i gang med </w:t>
      </w:r>
      <w:r w:rsidRPr="00D124D1">
        <w:rPr>
          <w:lang w:val="nn-NO"/>
        </w:rPr>
        <w:t xml:space="preserve">ein </w:t>
      </w:r>
      <w:r w:rsidR="004D5659" w:rsidRPr="00D124D1">
        <w:rPr>
          <w:lang w:val="nn-NO"/>
        </w:rPr>
        <w:t>konsesjonssøknad. Nær</w:t>
      </w:r>
      <w:r w:rsidRPr="00D124D1">
        <w:rPr>
          <w:lang w:val="nn-NO"/>
        </w:rPr>
        <w:t>are</w:t>
      </w:r>
      <w:r w:rsidR="004D5659" w:rsidRPr="00D124D1">
        <w:rPr>
          <w:lang w:val="nn-NO"/>
        </w:rPr>
        <w:t xml:space="preserve"> informasjon om utforming og behandling av </w:t>
      </w:r>
      <w:r w:rsidR="004D5659" w:rsidRPr="00D124D1">
        <w:rPr>
          <w:lang w:val="nn-NO"/>
        </w:rPr>
        <w:lastRenderedPageBreak/>
        <w:t>søknad</w:t>
      </w:r>
      <w:r w:rsidRPr="00D124D1">
        <w:rPr>
          <w:lang w:val="nn-NO"/>
        </w:rPr>
        <w:t>a</w:t>
      </w:r>
      <w:r w:rsidR="004D5659" w:rsidRPr="00D124D1">
        <w:rPr>
          <w:lang w:val="nn-NO"/>
        </w:rPr>
        <w:t>r finn</w:t>
      </w:r>
      <w:r w:rsidRPr="00D124D1">
        <w:rPr>
          <w:lang w:val="nn-NO"/>
        </w:rPr>
        <w:t xml:space="preserve"> du</w:t>
      </w:r>
      <w:r w:rsidR="004D5659" w:rsidRPr="00D124D1">
        <w:rPr>
          <w:lang w:val="nn-NO"/>
        </w:rPr>
        <w:t xml:space="preserve"> på NVE</w:t>
      </w:r>
      <w:r w:rsidRPr="00D124D1">
        <w:rPr>
          <w:lang w:val="nn-NO"/>
        </w:rPr>
        <w:t xml:space="preserve"> </w:t>
      </w:r>
      <w:r w:rsidR="004D5659" w:rsidRPr="00D124D1">
        <w:rPr>
          <w:lang w:val="nn-NO"/>
        </w:rPr>
        <w:t>s</w:t>
      </w:r>
      <w:r w:rsidRPr="00D124D1">
        <w:rPr>
          <w:lang w:val="nn-NO"/>
        </w:rPr>
        <w:t>ine</w:t>
      </w:r>
      <w:r w:rsidR="004D5659" w:rsidRPr="00D124D1">
        <w:rPr>
          <w:lang w:val="nn-NO"/>
        </w:rPr>
        <w:t xml:space="preserve"> </w:t>
      </w:r>
      <w:r w:rsidR="004D5659" w:rsidRPr="00D124D1">
        <w:rPr>
          <w:highlight w:val="yellow"/>
          <w:lang w:val="nn-NO"/>
        </w:rPr>
        <w:t>nettsider</w:t>
      </w:r>
      <w:r w:rsidR="0015608D" w:rsidRPr="00D124D1">
        <w:rPr>
          <w:highlight w:val="yellow"/>
          <w:lang w:val="nn-NO"/>
        </w:rPr>
        <w:t xml:space="preserve"> </w:t>
      </w:r>
      <w:r w:rsidR="006763E6" w:rsidRPr="00D124D1">
        <w:rPr>
          <w:highlight w:val="yellow"/>
          <w:lang w:val="nn-NO"/>
        </w:rPr>
        <w:t>www.nve.no,</w:t>
      </w:r>
      <w:r w:rsidR="004D5659" w:rsidRPr="00D124D1">
        <w:rPr>
          <w:highlight w:val="yellow"/>
          <w:lang w:val="nn-NO"/>
        </w:rPr>
        <w:t xml:space="preserve"> </w:t>
      </w:r>
      <w:r w:rsidR="00B65102" w:rsidRPr="00D124D1">
        <w:rPr>
          <w:highlight w:val="yellow"/>
          <w:lang w:val="nn-NO"/>
        </w:rPr>
        <w:t>eller</w:t>
      </w:r>
      <w:r w:rsidR="00B65102" w:rsidRPr="00D124D1">
        <w:rPr>
          <w:lang w:val="nn-NO"/>
        </w:rPr>
        <w:t xml:space="preserve"> </w:t>
      </w:r>
      <w:r w:rsidR="00B9509E" w:rsidRPr="00D124D1">
        <w:rPr>
          <w:lang w:val="nn-NO"/>
        </w:rPr>
        <w:t>du kan kontakte</w:t>
      </w:r>
      <w:r w:rsidR="00B65102" w:rsidRPr="00D124D1">
        <w:rPr>
          <w:lang w:val="nn-NO"/>
        </w:rPr>
        <w:t xml:space="preserve"> NVE, s</w:t>
      </w:r>
      <w:r w:rsidR="006763E6" w:rsidRPr="00D124D1">
        <w:rPr>
          <w:lang w:val="nn-NO"/>
        </w:rPr>
        <w:t>eksjon for vassdragsinngrep</w:t>
      </w:r>
      <w:r w:rsidR="00B65102" w:rsidRPr="00D124D1">
        <w:rPr>
          <w:lang w:val="nn-NO"/>
        </w:rPr>
        <w:t xml:space="preserve">. </w:t>
      </w:r>
      <w:r w:rsidR="0015461A" w:rsidRPr="00D124D1">
        <w:rPr>
          <w:lang w:val="nn-NO"/>
        </w:rPr>
        <w:t>For grunnva</w:t>
      </w:r>
      <w:r w:rsidRPr="00D124D1">
        <w:rPr>
          <w:lang w:val="nn-NO"/>
        </w:rPr>
        <w:t>s</w:t>
      </w:r>
      <w:r w:rsidR="0015461A" w:rsidRPr="00D124D1">
        <w:rPr>
          <w:lang w:val="nn-NO"/>
        </w:rPr>
        <w:t>suttak over 100 m</w:t>
      </w:r>
      <w:r w:rsidR="0015461A" w:rsidRPr="00D124D1">
        <w:rPr>
          <w:vertAlign w:val="superscript"/>
          <w:lang w:val="nn-NO"/>
        </w:rPr>
        <w:t>3</w:t>
      </w:r>
      <w:r w:rsidR="0015461A" w:rsidRPr="00D124D1">
        <w:rPr>
          <w:lang w:val="nn-NO"/>
        </w:rPr>
        <w:t xml:space="preserve">/døgn som </w:t>
      </w:r>
      <w:r w:rsidRPr="00D124D1">
        <w:rPr>
          <w:lang w:val="nn-NO"/>
        </w:rPr>
        <w:t>openbert</w:t>
      </w:r>
      <w:r w:rsidR="0015461A" w:rsidRPr="00D124D1">
        <w:rPr>
          <w:lang w:val="nn-NO"/>
        </w:rPr>
        <w:t xml:space="preserve"> </w:t>
      </w:r>
      <w:r w:rsidRPr="00D124D1">
        <w:rPr>
          <w:lang w:val="nn-NO"/>
        </w:rPr>
        <w:t>treng</w:t>
      </w:r>
      <w:r w:rsidR="0015461A" w:rsidRPr="00D124D1">
        <w:rPr>
          <w:lang w:val="nn-NO"/>
        </w:rPr>
        <w:t xml:space="preserve"> konsesjon vil konsesjonssøknaden ivareta meldeplikt</w:t>
      </w:r>
      <w:r w:rsidRPr="00D124D1">
        <w:rPr>
          <w:lang w:val="nn-NO"/>
        </w:rPr>
        <w:t>a</w:t>
      </w:r>
      <w:r w:rsidR="0015461A" w:rsidRPr="00D124D1">
        <w:rPr>
          <w:lang w:val="nn-NO"/>
        </w:rPr>
        <w:t>.</w:t>
      </w:r>
    </w:p>
    <w:p w14:paraId="712C480A" w14:textId="260747AB" w:rsidR="00A564E5" w:rsidRPr="00D124D1" w:rsidRDefault="00F656DF">
      <w:pPr>
        <w:pStyle w:val="Overskrift2"/>
        <w:rPr>
          <w:lang w:val="nn-NO"/>
        </w:rPr>
      </w:pPr>
      <w:r w:rsidRPr="00D124D1">
        <w:rPr>
          <w:i/>
          <w:lang w:val="nn-NO"/>
        </w:rPr>
        <w:t>P</w:t>
      </w:r>
      <w:r w:rsidR="00CD43CD" w:rsidRPr="00D124D1">
        <w:rPr>
          <w:i/>
          <w:lang w:val="nn-NO"/>
        </w:rPr>
        <w:t>rivatrettsl</w:t>
      </w:r>
      <w:r w:rsidRPr="00D124D1">
        <w:rPr>
          <w:i/>
          <w:lang w:val="nn-NO"/>
        </w:rPr>
        <w:t>e</w:t>
      </w:r>
      <w:r w:rsidR="00CD43CD" w:rsidRPr="00D124D1">
        <w:rPr>
          <w:i/>
          <w:lang w:val="nn-NO"/>
        </w:rPr>
        <w:t xml:space="preserve">ge </w:t>
      </w:r>
      <w:r w:rsidR="007D1665" w:rsidRPr="00D124D1">
        <w:rPr>
          <w:i/>
          <w:lang w:val="nn-NO"/>
        </w:rPr>
        <w:t>forhold</w:t>
      </w:r>
      <w:r w:rsidRPr="00D124D1">
        <w:rPr>
          <w:i/>
          <w:lang w:val="nn-NO"/>
        </w:rPr>
        <w:t xml:space="preserve"> vert ikkje</w:t>
      </w:r>
      <w:r w:rsidR="00CD43CD" w:rsidRPr="00D124D1">
        <w:rPr>
          <w:i/>
          <w:lang w:val="nn-NO"/>
        </w:rPr>
        <w:t xml:space="preserve"> reguler</w:t>
      </w:r>
      <w:r w:rsidR="00E75DB0">
        <w:rPr>
          <w:i/>
          <w:lang w:val="nn-NO"/>
        </w:rPr>
        <w:t>t</w:t>
      </w:r>
      <w:r w:rsidR="00CD43CD" w:rsidRPr="00D124D1">
        <w:rPr>
          <w:i/>
          <w:lang w:val="nn-NO"/>
        </w:rPr>
        <w:t xml:space="preserve"> av va</w:t>
      </w:r>
      <w:r w:rsidRPr="00D124D1">
        <w:rPr>
          <w:i/>
          <w:lang w:val="nn-NO"/>
        </w:rPr>
        <w:t>ss</w:t>
      </w:r>
      <w:r w:rsidR="00CD43CD" w:rsidRPr="00D124D1">
        <w:rPr>
          <w:i/>
          <w:lang w:val="nn-NO"/>
        </w:rPr>
        <w:t>ressurslov</w:t>
      </w:r>
      <w:r w:rsidRPr="00D124D1">
        <w:rPr>
          <w:i/>
          <w:lang w:val="nn-NO"/>
        </w:rPr>
        <w:t>a</w:t>
      </w:r>
      <w:r w:rsidR="00CD43CD" w:rsidRPr="00D124D1">
        <w:rPr>
          <w:i/>
          <w:lang w:val="nn-NO"/>
        </w:rPr>
        <w:t>, og tiltakshav</w:t>
      </w:r>
      <w:r w:rsidRPr="00D124D1">
        <w:rPr>
          <w:i/>
          <w:lang w:val="nn-NO"/>
        </w:rPr>
        <w:t>a</w:t>
      </w:r>
      <w:r w:rsidR="00CD43CD" w:rsidRPr="00D124D1">
        <w:rPr>
          <w:i/>
          <w:lang w:val="nn-NO"/>
        </w:rPr>
        <w:t xml:space="preserve">r </w:t>
      </w:r>
      <w:r w:rsidR="004D1D83" w:rsidRPr="00D124D1">
        <w:rPr>
          <w:i/>
          <w:lang w:val="nn-NO"/>
        </w:rPr>
        <w:t xml:space="preserve">bør </w:t>
      </w:r>
      <w:r w:rsidR="00CD43CD" w:rsidRPr="00D124D1">
        <w:rPr>
          <w:i/>
          <w:lang w:val="nn-NO"/>
        </w:rPr>
        <w:t>ha skaff</w:t>
      </w:r>
      <w:r w:rsidRPr="00D124D1">
        <w:rPr>
          <w:i/>
          <w:lang w:val="nn-NO"/>
        </w:rPr>
        <w:t>a</w:t>
      </w:r>
      <w:r w:rsidR="00CD43CD" w:rsidRPr="00D124D1">
        <w:rPr>
          <w:i/>
          <w:lang w:val="nn-NO"/>
        </w:rPr>
        <w:t xml:space="preserve"> seg de</w:t>
      </w:r>
      <w:r w:rsidRPr="00D124D1">
        <w:rPr>
          <w:i/>
          <w:lang w:val="nn-NO"/>
        </w:rPr>
        <w:t>i</w:t>
      </w:r>
      <w:r w:rsidR="00CD43CD" w:rsidRPr="00D124D1">
        <w:rPr>
          <w:i/>
          <w:lang w:val="nn-NO"/>
        </w:rPr>
        <w:t xml:space="preserve"> </w:t>
      </w:r>
      <w:r w:rsidRPr="00D124D1">
        <w:rPr>
          <w:i/>
          <w:lang w:val="nn-NO"/>
        </w:rPr>
        <w:t xml:space="preserve">rettane som er </w:t>
      </w:r>
      <w:r w:rsidR="00CD43CD" w:rsidRPr="00D124D1">
        <w:rPr>
          <w:i/>
          <w:lang w:val="nn-NO"/>
        </w:rPr>
        <w:t>nødvendige for gjennomføring av tiltaket før det</w:t>
      </w:r>
      <w:r w:rsidRPr="00D124D1">
        <w:rPr>
          <w:i/>
          <w:lang w:val="nn-NO"/>
        </w:rPr>
        <w:t xml:space="preserve"> vert</w:t>
      </w:r>
      <w:r w:rsidR="00CD43CD" w:rsidRPr="00D124D1">
        <w:rPr>
          <w:i/>
          <w:lang w:val="nn-NO"/>
        </w:rPr>
        <w:t xml:space="preserve"> søk</w:t>
      </w:r>
      <w:r w:rsidRPr="00D124D1">
        <w:rPr>
          <w:i/>
          <w:lang w:val="nn-NO"/>
        </w:rPr>
        <w:t>t</w:t>
      </w:r>
      <w:r w:rsidR="00CD43CD" w:rsidRPr="00D124D1">
        <w:rPr>
          <w:i/>
          <w:lang w:val="nn-NO"/>
        </w:rPr>
        <w:t xml:space="preserve"> om </w:t>
      </w:r>
      <w:r w:rsidRPr="00D124D1">
        <w:rPr>
          <w:i/>
          <w:lang w:val="nn-NO"/>
        </w:rPr>
        <w:t>løyve</w:t>
      </w:r>
      <w:r w:rsidR="00CD43CD" w:rsidRPr="00D124D1">
        <w:rPr>
          <w:i/>
          <w:lang w:val="nn-NO"/>
        </w:rPr>
        <w:t xml:space="preserve"> etter va</w:t>
      </w:r>
      <w:r w:rsidRPr="00D124D1">
        <w:rPr>
          <w:i/>
          <w:lang w:val="nn-NO"/>
        </w:rPr>
        <w:t>ss</w:t>
      </w:r>
      <w:r w:rsidR="00CD43CD" w:rsidRPr="00D124D1">
        <w:rPr>
          <w:i/>
          <w:lang w:val="nn-NO"/>
        </w:rPr>
        <w:t>ressurslov</w:t>
      </w:r>
      <w:r w:rsidRPr="00D124D1">
        <w:rPr>
          <w:i/>
          <w:lang w:val="nn-NO"/>
        </w:rPr>
        <w:t>a</w:t>
      </w:r>
      <w:r w:rsidR="00CD43CD" w:rsidRPr="00D124D1">
        <w:rPr>
          <w:i/>
          <w:lang w:val="nn-NO"/>
        </w:rPr>
        <w:t xml:space="preserve">. </w:t>
      </w:r>
      <w:r w:rsidR="0024368F" w:rsidRPr="00D124D1">
        <w:rPr>
          <w:i/>
          <w:lang w:val="nn-NO"/>
        </w:rPr>
        <w:t xml:space="preserve"> </w:t>
      </w:r>
      <w:r w:rsidRPr="00D124D1">
        <w:rPr>
          <w:i/>
          <w:lang w:val="nn-NO"/>
        </w:rPr>
        <w:t xml:space="preserve">Korleis </w:t>
      </w:r>
      <w:r w:rsidR="0024368F" w:rsidRPr="00D124D1">
        <w:rPr>
          <w:i/>
          <w:lang w:val="nn-NO"/>
        </w:rPr>
        <w:t>ev. nærligg</w:t>
      </w:r>
      <w:r w:rsidRPr="00D124D1">
        <w:rPr>
          <w:i/>
          <w:lang w:val="nn-NO"/>
        </w:rPr>
        <w:t>a</w:t>
      </w:r>
      <w:r w:rsidR="0024368F" w:rsidRPr="00D124D1">
        <w:rPr>
          <w:i/>
          <w:lang w:val="nn-NO"/>
        </w:rPr>
        <w:t xml:space="preserve">nde </w:t>
      </w:r>
      <w:r w:rsidR="00DB0BC8" w:rsidRPr="00D124D1">
        <w:rPr>
          <w:i/>
          <w:lang w:val="nn-NO"/>
        </w:rPr>
        <w:t xml:space="preserve">private </w:t>
      </w:r>
      <w:r w:rsidR="0024368F" w:rsidRPr="00D124D1">
        <w:rPr>
          <w:i/>
          <w:lang w:val="nn-NO"/>
        </w:rPr>
        <w:t>brønn</w:t>
      </w:r>
      <w:r w:rsidRPr="00D124D1">
        <w:rPr>
          <w:i/>
          <w:lang w:val="nn-NO"/>
        </w:rPr>
        <w:t>a</w:t>
      </w:r>
      <w:r w:rsidR="0024368F" w:rsidRPr="00D124D1">
        <w:rPr>
          <w:i/>
          <w:lang w:val="nn-NO"/>
        </w:rPr>
        <w:t>r</w:t>
      </w:r>
      <w:r w:rsidRPr="00D124D1">
        <w:rPr>
          <w:i/>
          <w:lang w:val="nn-NO"/>
        </w:rPr>
        <w:t xml:space="preserve"> vert</w:t>
      </w:r>
      <w:r w:rsidR="0024368F" w:rsidRPr="00D124D1">
        <w:rPr>
          <w:i/>
          <w:lang w:val="nn-NO"/>
        </w:rPr>
        <w:t xml:space="preserve"> påv</w:t>
      </w:r>
      <w:r w:rsidRPr="00D124D1">
        <w:rPr>
          <w:i/>
          <w:lang w:val="nn-NO"/>
        </w:rPr>
        <w:t>er</w:t>
      </w:r>
      <w:r w:rsidR="0024368F" w:rsidRPr="00D124D1">
        <w:rPr>
          <w:i/>
          <w:lang w:val="nn-NO"/>
        </w:rPr>
        <w:t>k</w:t>
      </w:r>
      <w:r w:rsidRPr="00D124D1">
        <w:rPr>
          <w:i/>
          <w:lang w:val="nn-NO"/>
        </w:rPr>
        <w:t>a</w:t>
      </w:r>
      <w:r w:rsidR="0024368F" w:rsidRPr="00D124D1">
        <w:rPr>
          <w:i/>
          <w:lang w:val="nn-NO"/>
        </w:rPr>
        <w:t xml:space="preserve"> er også privatrettsl</w:t>
      </w:r>
      <w:r w:rsidRPr="00D124D1">
        <w:rPr>
          <w:i/>
          <w:lang w:val="nn-NO"/>
        </w:rPr>
        <w:t>e</w:t>
      </w:r>
      <w:r w:rsidR="0024368F" w:rsidRPr="00D124D1">
        <w:rPr>
          <w:i/>
          <w:lang w:val="nn-NO"/>
        </w:rPr>
        <w:t>g.</w:t>
      </w:r>
    </w:p>
    <w:p w14:paraId="4AD4A344" w14:textId="77777777" w:rsidR="007300F8" w:rsidRPr="00D124D1" w:rsidRDefault="007300F8" w:rsidP="008346AF">
      <w:pPr>
        <w:pStyle w:val="Overskrift1"/>
        <w:rPr>
          <w:lang w:val="nn-NO"/>
        </w:rPr>
      </w:pPr>
      <w:r w:rsidRPr="00D124D1">
        <w:rPr>
          <w:lang w:val="nn-NO"/>
        </w:rPr>
        <w:t xml:space="preserve">Kontrollspørsmål </w:t>
      </w:r>
    </w:p>
    <w:p w14:paraId="5A883674" w14:textId="59933BDA" w:rsidR="0065116D" w:rsidRPr="00D124D1" w:rsidRDefault="00721B0A" w:rsidP="00EA3A67">
      <w:pPr>
        <w:pStyle w:val="NVEpunktmerket"/>
        <w:rPr>
          <w:lang w:val="nn-NO"/>
        </w:rPr>
      </w:pPr>
      <w:r w:rsidRPr="00D124D1">
        <w:rPr>
          <w:lang w:val="nn-NO"/>
        </w:rPr>
        <w:t>Vil uttaket av grunnva</w:t>
      </w:r>
      <w:r w:rsidR="00F656DF" w:rsidRPr="00D124D1">
        <w:rPr>
          <w:lang w:val="nn-NO"/>
        </w:rPr>
        <w:t>t</w:t>
      </w:r>
      <w:r w:rsidRPr="00D124D1">
        <w:rPr>
          <w:lang w:val="nn-NO"/>
        </w:rPr>
        <w:t xml:space="preserve">n </w:t>
      </w:r>
      <w:r w:rsidR="0065116D" w:rsidRPr="00D124D1">
        <w:rPr>
          <w:lang w:val="nn-NO"/>
        </w:rPr>
        <w:t>kunne</w:t>
      </w:r>
      <w:r w:rsidR="002277F3" w:rsidRPr="00D124D1">
        <w:rPr>
          <w:lang w:val="nn-NO"/>
        </w:rPr>
        <w:t>:</w:t>
      </w:r>
      <w:r w:rsidR="0065116D" w:rsidRPr="00D124D1">
        <w:rPr>
          <w:lang w:val="nn-NO"/>
        </w:rPr>
        <w:t xml:space="preserve"> </w:t>
      </w:r>
    </w:p>
    <w:p w14:paraId="369DD64F" w14:textId="380890CE" w:rsidR="00721B0A" w:rsidRPr="00D124D1" w:rsidRDefault="00DB0BC8" w:rsidP="002277F3">
      <w:pPr>
        <w:pStyle w:val="NVEpunktmerket"/>
        <w:numPr>
          <w:ilvl w:val="0"/>
          <w:numId w:val="11"/>
        </w:numPr>
        <w:rPr>
          <w:lang w:val="nn-NO"/>
        </w:rPr>
      </w:pPr>
      <w:r w:rsidRPr="00D124D1">
        <w:rPr>
          <w:lang w:val="nn-NO"/>
        </w:rPr>
        <w:t>Gi</w:t>
      </w:r>
      <w:r w:rsidR="00721B0A" w:rsidRPr="00D124D1">
        <w:rPr>
          <w:lang w:val="nn-NO"/>
        </w:rPr>
        <w:t xml:space="preserve"> varig senking av </w:t>
      </w:r>
      <w:r w:rsidR="00486A0D" w:rsidRPr="00D124D1">
        <w:rPr>
          <w:lang w:val="nn-NO"/>
        </w:rPr>
        <w:t>grunnva</w:t>
      </w:r>
      <w:r w:rsidR="00F656DF" w:rsidRPr="00D124D1">
        <w:rPr>
          <w:lang w:val="nn-NO"/>
        </w:rPr>
        <w:t>s</w:t>
      </w:r>
      <w:r w:rsidR="00486A0D" w:rsidRPr="00D124D1">
        <w:rPr>
          <w:lang w:val="nn-NO"/>
        </w:rPr>
        <w:t>spe</w:t>
      </w:r>
      <w:r w:rsidR="00652DB9">
        <w:rPr>
          <w:lang w:val="nn-NO"/>
        </w:rPr>
        <w:t>gelen</w:t>
      </w:r>
      <w:r w:rsidR="00721B0A" w:rsidRPr="00D124D1">
        <w:rPr>
          <w:lang w:val="nn-NO"/>
        </w:rPr>
        <w:t>?</w:t>
      </w:r>
    </w:p>
    <w:p w14:paraId="60336A31" w14:textId="4E1B3E23" w:rsidR="00486A0D" w:rsidRPr="00D124D1" w:rsidRDefault="00486A0D" w:rsidP="002277F3">
      <w:pPr>
        <w:pStyle w:val="NVEpunktmerket"/>
        <w:numPr>
          <w:ilvl w:val="0"/>
          <w:numId w:val="11"/>
        </w:numPr>
        <w:rPr>
          <w:lang w:val="nn-NO"/>
        </w:rPr>
      </w:pPr>
      <w:r w:rsidRPr="00D124D1">
        <w:rPr>
          <w:lang w:val="nn-NO"/>
        </w:rPr>
        <w:t>Føre til saltva</w:t>
      </w:r>
      <w:r w:rsidR="00F656DF" w:rsidRPr="00D124D1">
        <w:rPr>
          <w:lang w:val="nn-NO"/>
        </w:rPr>
        <w:t>s</w:t>
      </w:r>
      <w:r w:rsidRPr="00D124D1">
        <w:rPr>
          <w:lang w:val="nn-NO"/>
        </w:rPr>
        <w:t>sinntrenging til grunnva</w:t>
      </w:r>
      <w:r w:rsidR="00F656DF" w:rsidRPr="00D124D1">
        <w:rPr>
          <w:lang w:val="nn-NO"/>
        </w:rPr>
        <w:t>t</w:t>
      </w:r>
      <w:r w:rsidRPr="00D124D1">
        <w:rPr>
          <w:lang w:val="nn-NO"/>
        </w:rPr>
        <w:t>net?</w:t>
      </w:r>
    </w:p>
    <w:p w14:paraId="2F7DBD4F" w14:textId="2E82136B" w:rsidR="00EA3A67" w:rsidRPr="00D124D1" w:rsidRDefault="00F656DF" w:rsidP="002277F3">
      <w:pPr>
        <w:pStyle w:val="NVEpunktmerket"/>
        <w:numPr>
          <w:ilvl w:val="0"/>
          <w:numId w:val="11"/>
        </w:numPr>
        <w:rPr>
          <w:lang w:val="nn-NO"/>
        </w:rPr>
      </w:pPr>
      <w:r w:rsidRPr="00D124D1">
        <w:rPr>
          <w:lang w:val="nn-NO"/>
        </w:rPr>
        <w:t>Påve</w:t>
      </w:r>
      <w:r w:rsidR="00631E81" w:rsidRPr="00D124D1">
        <w:rPr>
          <w:lang w:val="nn-NO"/>
        </w:rPr>
        <w:t>rke</w:t>
      </w:r>
      <w:r w:rsidR="00EA3A67" w:rsidRPr="00D124D1">
        <w:rPr>
          <w:lang w:val="nn-NO"/>
        </w:rPr>
        <w:t xml:space="preserve"> va</w:t>
      </w:r>
      <w:r w:rsidRPr="00D124D1">
        <w:rPr>
          <w:lang w:val="nn-NO"/>
        </w:rPr>
        <w:t>s</w:t>
      </w:r>
      <w:r w:rsidR="00FE7198" w:rsidRPr="00D124D1">
        <w:rPr>
          <w:lang w:val="nn-NO"/>
        </w:rPr>
        <w:t>stand</w:t>
      </w:r>
      <w:r w:rsidR="004A3D8F" w:rsidRPr="00D124D1">
        <w:rPr>
          <w:lang w:val="nn-NO"/>
        </w:rPr>
        <w:t xml:space="preserve"> i </w:t>
      </w:r>
      <w:r w:rsidR="00FE7198" w:rsidRPr="00D124D1">
        <w:rPr>
          <w:lang w:val="nn-NO"/>
        </w:rPr>
        <w:t>nærligg</w:t>
      </w:r>
      <w:r w:rsidRPr="00D124D1">
        <w:rPr>
          <w:lang w:val="nn-NO"/>
        </w:rPr>
        <w:t>a</w:t>
      </w:r>
      <w:r w:rsidR="00FE7198" w:rsidRPr="00D124D1">
        <w:rPr>
          <w:lang w:val="nn-NO"/>
        </w:rPr>
        <w:t xml:space="preserve">nde </w:t>
      </w:r>
      <w:r w:rsidR="004A3D8F" w:rsidRPr="00D124D1">
        <w:rPr>
          <w:lang w:val="nn-NO"/>
        </w:rPr>
        <w:t>innsjø/tjern</w:t>
      </w:r>
      <w:r w:rsidR="00EA3A67" w:rsidRPr="00D124D1">
        <w:rPr>
          <w:lang w:val="nn-NO"/>
        </w:rPr>
        <w:t>?</w:t>
      </w:r>
    </w:p>
    <w:p w14:paraId="05D43B92" w14:textId="01CF4619" w:rsidR="007300F8" w:rsidRPr="00D124D1" w:rsidRDefault="00631E81" w:rsidP="002277F3">
      <w:pPr>
        <w:pStyle w:val="NVEpunktmerket"/>
        <w:numPr>
          <w:ilvl w:val="0"/>
          <w:numId w:val="11"/>
        </w:numPr>
        <w:rPr>
          <w:lang w:val="nn-NO"/>
        </w:rPr>
      </w:pPr>
      <w:r w:rsidRPr="00D124D1">
        <w:rPr>
          <w:lang w:val="nn-NO"/>
        </w:rPr>
        <w:t>Påv</w:t>
      </w:r>
      <w:r w:rsidR="00F656DF" w:rsidRPr="00D124D1">
        <w:rPr>
          <w:lang w:val="nn-NO"/>
        </w:rPr>
        <w:t>e</w:t>
      </w:r>
      <w:r w:rsidRPr="00D124D1">
        <w:rPr>
          <w:lang w:val="nn-NO"/>
        </w:rPr>
        <w:t>rke</w:t>
      </w:r>
      <w:r w:rsidR="00FE7198" w:rsidRPr="00D124D1">
        <w:rPr>
          <w:lang w:val="nn-NO"/>
        </w:rPr>
        <w:t xml:space="preserve"> va</w:t>
      </w:r>
      <w:r w:rsidR="00F656DF" w:rsidRPr="00D124D1">
        <w:rPr>
          <w:lang w:val="nn-NO"/>
        </w:rPr>
        <w:t>ss</w:t>
      </w:r>
      <w:r w:rsidR="00FE7198" w:rsidRPr="00D124D1">
        <w:rPr>
          <w:lang w:val="nn-NO"/>
        </w:rPr>
        <w:t>føring</w:t>
      </w:r>
      <w:r w:rsidR="00F656DF" w:rsidRPr="00D124D1">
        <w:rPr>
          <w:lang w:val="nn-NO"/>
        </w:rPr>
        <w:t>a</w:t>
      </w:r>
      <w:r w:rsidR="00FE7198" w:rsidRPr="00D124D1">
        <w:rPr>
          <w:lang w:val="nn-NO"/>
        </w:rPr>
        <w:t xml:space="preserve"> i </w:t>
      </w:r>
      <w:r w:rsidR="0065116D" w:rsidRPr="00D124D1">
        <w:rPr>
          <w:lang w:val="nn-NO"/>
        </w:rPr>
        <w:t>elv</w:t>
      </w:r>
      <w:r w:rsidR="00652DB9">
        <w:rPr>
          <w:lang w:val="nn-NO"/>
        </w:rPr>
        <w:t>e</w:t>
      </w:r>
      <w:r w:rsidR="0065116D" w:rsidRPr="00D124D1">
        <w:rPr>
          <w:lang w:val="nn-NO"/>
        </w:rPr>
        <w:t>r og bekk</w:t>
      </w:r>
      <w:r w:rsidR="00F656DF" w:rsidRPr="00D124D1">
        <w:rPr>
          <w:lang w:val="nn-NO"/>
        </w:rPr>
        <w:t>a</w:t>
      </w:r>
      <w:r w:rsidR="0065116D" w:rsidRPr="00D124D1">
        <w:rPr>
          <w:lang w:val="nn-NO"/>
        </w:rPr>
        <w:t>r med årssikker va</w:t>
      </w:r>
      <w:r w:rsidR="00F656DF" w:rsidRPr="00D124D1">
        <w:rPr>
          <w:lang w:val="nn-NO"/>
        </w:rPr>
        <w:t>ss</w:t>
      </w:r>
      <w:r w:rsidR="0065116D" w:rsidRPr="00D124D1">
        <w:rPr>
          <w:lang w:val="nn-NO"/>
        </w:rPr>
        <w:t>føring, spesielt</w:t>
      </w:r>
      <w:r w:rsidR="00D677E2" w:rsidRPr="00D124D1">
        <w:rPr>
          <w:lang w:val="nn-NO"/>
        </w:rPr>
        <w:t xml:space="preserve"> i tørre </w:t>
      </w:r>
      <w:r w:rsidR="00652DB9" w:rsidRPr="00D124D1">
        <w:rPr>
          <w:lang w:val="nn-NO"/>
        </w:rPr>
        <w:t>periodar</w:t>
      </w:r>
      <w:r w:rsidR="00D677E2" w:rsidRPr="00D124D1">
        <w:rPr>
          <w:lang w:val="nn-NO"/>
        </w:rPr>
        <w:t xml:space="preserve"> av året</w:t>
      </w:r>
      <w:r w:rsidR="00FE7198" w:rsidRPr="00D124D1">
        <w:rPr>
          <w:lang w:val="nn-NO"/>
        </w:rPr>
        <w:t xml:space="preserve">? </w:t>
      </w:r>
    </w:p>
    <w:p w14:paraId="39FE0889" w14:textId="77394164" w:rsidR="00EA3A67" w:rsidRPr="00D124D1" w:rsidRDefault="00F656DF" w:rsidP="002277F3">
      <w:pPr>
        <w:pStyle w:val="NVEpunktmerket"/>
        <w:numPr>
          <w:ilvl w:val="0"/>
          <w:numId w:val="11"/>
        </w:numPr>
        <w:rPr>
          <w:lang w:val="nn-NO"/>
        </w:rPr>
      </w:pPr>
      <w:r w:rsidRPr="00D124D1">
        <w:rPr>
          <w:lang w:val="nn-NO"/>
        </w:rPr>
        <w:t xml:space="preserve">Påverkar </w:t>
      </w:r>
      <w:r w:rsidR="002A1648" w:rsidRPr="00D124D1">
        <w:rPr>
          <w:lang w:val="nn-NO"/>
        </w:rPr>
        <w:t xml:space="preserve">tiltaket </w:t>
      </w:r>
      <w:r w:rsidR="00EA3A67" w:rsidRPr="00D124D1">
        <w:rPr>
          <w:lang w:val="nn-NO"/>
        </w:rPr>
        <w:t xml:space="preserve">allmenne interesser i </w:t>
      </w:r>
      <w:r w:rsidR="00486A0D" w:rsidRPr="00D124D1">
        <w:rPr>
          <w:lang w:val="nn-NO"/>
        </w:rPr>
        <w:t>ne</w:t>
      </w:r>
      <w:r w:rsidRPr="00D124D1">
        <w:rPr>
          <w:lang w:val="nn-NO"/>
        </w:rPr>
        <w:t>m</w:t>
      </w:r>
      <w:r w:rsidR="00486A0D" w:rsidRPr="00D124D1">
        <w:rPr>
          <w:lang w:val="nn-NO"/>
        </w:rPr>
        <w:t xml:space="preserve">neverdig </w:t>
      </w:r>
      <w:r w:rsidR="00EA3A67" w:rsidRPr="00D124D1">
        <w:rPr>
          <w:lang w:val="nn-NO"/>
        </w:rPr>
        <w:t>grad?</w:t>
      </w:r>
    </w:p>
    <w:p w14:paraId="619A47F5" w14:textId="336719BE" w:rsidR="00660159" w:rsidRPr="00D124D1" w:rsidRDefault="004D154A" w:rsidP="00FB0F6B">
      <w:pPr>
        <w:pStyle w:val="Overskrift1"/>
        <w:rPr>
          <w:sz w:val="36"/>
          <w:szCs w:val="36"/>
          <w:lang w:val="nn-NO"/>
        </w:rPr>
      </w:pPr>
      <w:r w:rsidRPr="00D124D1">
        <w:rPr>
          <w:sz w:val="36"/>
          <w:szCs w:val="36"/>
          <w:lang w:val="nn-NO"/>
        </w:rPr>
        <w:t xml:space="preserve">Melding </w:t>
      </w:r>
      <w:r w:rsidR="00660159" w:rsidRPr="00D124D1">
        <w:rPr>
          <w:sz w:val="36"/>
          <w:szCs w:val="36"/>
          <w:lang w:val="nn-NO"/>
        </w:rPr>
        <w:t xml:space="preserve">om </w:t>
      </w:r>
      <w:r w:rsidR="00ED4CBB" w:rsidRPr="00D124D1">
        <w:rPr>
          <w:sz w:val="36"/>
          <w:szCs w:val="36"/>
          <w:lang w:val="nn-NO"/>
        </w:rPr>
        <w:t>(tiltaket</w:t>
      </w:r>
      <w:r w:rsidR="00F656DF" w:rsidRPr="00D124D1">
        <w:rPr>
          <w:sz w:val="36"/>
          <w:szCs w:val="36"/>
          <w:lang w:val="nn-NO"/>
        </w:rPr>
        <w:t xml:space="preserve"> sin</w:t>
      </w:r>
      <w:r w:rsidR="00ED4CBB" w:rsidRPr="00D124D1">
        <w:rPr>
          <w:sz w:val="36"/>
          <w:szCs w:val="36"/>
          <w:lang w:val="nn-NO"/>
        </w:rPr>
        <w:t xml:space="preserve"> </w:t>
      </w:r>
      <w:r w:rsidR="00F656DF" w:rsidRPr="00D124D1">
        <w:rPr>
          <w:sz w:val="36"/>
          <w:szCs w:val="36"/>
          <w:lang w:val="nn-NO"/>
        </w:rPr>
        <w:t>karakter</w:t>
      </w:r>
      <w:r w:rsidR="00ED4CBB" w:rsidRPr="00D124D1">
        <w:rPr>
          <w:sz w:val="36"/>
          <w:szCs w:val="36"/>
          <w:lang w:val="nn-NO"/>
        </w:rPr>
        <w:t>)</w:t>
      </w:r>
      <w:r w:rsidR="00660159" w:rsidRPr="00D124D1">
        <w:rPr>
          <w:sz w:val="36"/>
          <w:szCs w:val="36"/>
          <w:lang w:val="nn-NO"/>
        </w:rPr>
        <w:t>……………………..</w:t>
      </w:r>
      <w:r w:rsidR="00FE7198" w:rsidRPr="00D124D1">
        <w:rPr>
          <w:sz w:val="36"/>
          <w:szCs w:val="36"/>
          <w:lang w:val="nn-NO"/>
        </w:rPr>
        <w:t>på</w:t>
      </w:r>
      <w:r w:rsidR="006F2E81" w:rsidRPr="00D124D1">
        <w:rPr>
          <w:sz w:val="36"/>
          <w:szCs w:val="36"/>
          <w:lang w:val="nn-NO"/>
        </w:rPr>
        <w:t>/ved/i</w:t>
      </w:r>
      <w:r w:rsidR="00ED4CBB" w:rsidRPr="00D124D1">
        <w:rPr>
          <w:sz w:val="36"/>
          <w:szCs w:val="36"/>
          <w:lang w:val="nn-NO"/>
        </w:rPr>
        <w:t xml:space="preserve"> (</w:t>
      </w:r>
      <w:r w:rsidR="00FE7198" w:rsidRPr="00D124D1">
        <w:rPr>
          <w:sz w:val="36"/>
          <w:szCs w:val="36"/>
          <w:lang w:val="nn-NO"/>
        </w:rPr>
        <w:t>st</w:t>
      </w:r>
      <w:r w:rsidR="00F656DF" w:rsidRPr="00D124D1">
        <w:rPr>
          <w:sz w:val="36"/>
          <w:szCs w:val="36"/>
          <w:lang w:val="nn-NO"/>
        </w:rPr>
        <w:t>a</w:t>
      </w:r>
      <w:r w:rsidR="00FE7198" w:rsidRPr="00D124D1">
        <w:rPr>
          <w:sz w:val="36"/>
          <w:szCs w:val="36"/>
          <w:lang w:val="nn-NO"/>
        </w:rPr>
        <w:t>dna</w:t>
      </w:r>
      <w:r w:rsidR="00652DB9">
        <w:rPr>
          <w:sz w:val="36"/>
          <w:szCs w:val="36"/>
          <w:lang w:val="nn-NO"/>
        </w:rPr>
        <w:t>m</w:t>
      </w:r>
      <w:r w:rsidR="00FE7198" w:rsidRPr="00D124D1">
        <w:rPr>
          <w:sz w:val="36"/>
          <w:szCs w:val="36"/>
          <w:lang w:val="nn-NO"/>
        </w:rPr>
        <w:t>n</w:t>
      </w:r>
      <w:r w:rsidR="00ED4CBB" w:rsidRPr="00D124D1">
        <w:rPr>
          <w:sz w:val="36"/>
          <w:szCs w:val="36"/>
          <w:lang w:val="nn-NO"/>
        </w:rPr>
        <w:t>), xxx kommune</w:t>
      </w:r>
      <w:r w:rsidR="004D5659" w:rsidRPr="00D124D1">
        <w:rPr>
          <w:sz w:val="36"/>
          <w:szCs w:val="36"/>
          <w:lang w:val="nn-NO"/>
        </w:rPr>
        <w:t xml:space="preserve"> i</w:t>
      </w:r>
      <w:r w:rsidR="003A5D8D" w:rsidRPr="00D124D1">
        <w:rPr>
          <w:sz w:val="36"/>
          <w:szCs w:val="36"/>
          <w:lang w:val="nn-NO"/>
        </w:rPr>
        <w:t xml:space="preserve"> </w:t>
      </w:r>
      <w:r w:rsidR="00ED4CBB" w:rsidRPr="00D124D1">
        <w:rPr>
          <w:sz w:val="36"/>
          <w:szCs w:val="36"/>
          <w:lang w:val="nn-NO"/>
        </w:rPr>
        <w:t>xxx fylke</w:t>
      </w:r>
    </w:p>
    <w:p w14:paraId="76C77A30" w14:textId="27D456EF" w:rsidR="004D64BF" w:rsidRPr="00D124D1" w:rsidRDefault="004D64BF" w:rsidP="004D64BF">
      <w:pPr>
        <w:pStyle w:val="Brdtekst"/>
        <w:rPr>
          <w:b/>
          <w:u w:val="single"/>
          <w:lang w:val="nn-NO"/>
        </w:rPr>
      </w:pPr>
      <w:r w:rsidRPr="00D124D1">
        <w:rPr>
          <w:b/>
          <w:u w:val="single"/>
          <w:lang w:val="nn-NO"/>
        </w:rPr>
        <w:t xml:space="preserve">[NB! </w:t>
      </w:r>
      <w:r w:rsidRPr="00D124D1">
        <w:rPr>
          <w:b/>
          <w:lang w:val="nn-NO"/>
        </w:rPr>
        <w:t>Erstatt teksten i klammer med informasjonen som er etterspurt. Tekst i klammer skal slett</w:t>
      </w:r>
      <w:r w:rsidR="00F656DF" w:rsidRPr="00D124D1">
        <w:rPr>
          <w:b/>
          <w:lang w:val="nn-NO"/>
        </w:rPr>
        <w:t>a</w:t>
      </w:r>
      <w:r w:rsidRPr="00D124D1">
        <w:rPr>
          <w:b/>
          <w:lang w:val="nn-NO"/>
        </w:rPr>
        <w:t>s</w:t>
      </w:r>
      <w:r w:rsidR="00F656DF" w:rsidRPr="00D124D1">
        <w:rPr>
          <w:b/>
          <w:lang w:val="nn-NO"/>
        </w:rPr>
        <w:t>t</w:t>
      </w:r>
      <w:r w:rsidRPr="00D124D1">
        <w:rPr>
          <w:b/>
          <w:lang w:val="nn-NO"/>
        </w:rPr>
        <w:t xml:space="preserve"> før meldeskjemaet </w:t>
      </w:r>
      <w:r w:rsidR="00F656DF" w:rsidRPr="00D124D1">
        <w:rPr>
          <w:b/>
          <w:lang w:val="nn-NO"/>
        </w:rPr>
        <w:t>vert sendt</w:t>
      </w:r>
      <w:r w:rsidRPr="00D124D1">
        <w:rPr>
          <w:b/>
          <w:lang w:val="nn-NO"/>
        </w:rPr>
        <w:t xml:space="preserve"> inn. Slett overskrifter </w:t>
      </w:r>
      <w:r w:rsidR="00486A0D" w:rsidRPr="00D124D1">
        <w:rPr>
          <w:b/>
          <w:lang w:val="nn-NO"/>
        </w:rPr>
        <w:t xml:space="preserve">og avsnitt </w:t>
      </w:r>
      <w:r w:rsidRPr="00D124D1">
        <w:rPr>
          <w:b/>
          <w:lang w:val="nn-NO"/>
        </w:rPr>
        <w:t>som ikk</w:t>
      </w:r>
      <w:r w:rsidR="00F656DF" w:rsidRPr="00D124D1">
        <w:rPr>
          <w:b/>
          <w:lang w:val="nn-NO"/>
        </w:rPr>
        <w:t>j</w:t>
      </w:r>
      <w:r w:rsidRPr="00D124D1">
        <w:rPr>
          <w:b/>
          <w:lang w:val="nn-NO"/>
        </w:rPr>
        <w:t>e er relevante for tiltaket.</w:t>
      </w:r>
      <w:r w:rsidR="00486A0D" w:rsidRPr="00D124D1">
        <w:rPr>
          <w:b/>
          <w:lang w:val="nn-NO"/>
        </w:rPr>
        <w:t xml:space="preserve"> </w:t>
      </w:r>
      <w:r w:rsidRPr="00D124D1">
        <w:rPr>
          <w:b/>
          <w:lang w:val="nn-NO"/>
        </w:rPr>
        <w:t>]</w:t>
      </w:r>
    </w:p>
    <w:p w14:paraId="5DA76AC3" w14:textId="15536428" w:rsidR="00ED4CBB" w:rsidRPr="00D124D1" w:rsidRDefault="007F6F6B" w:rsidP="00ED4CBB">
      <w:pPr>
        <w:pStyle w:val="Brdtekst"/>
        <w:rPr>
          <w:lang w:val="nn-NO"/>
        </w:rPr>
      </w:pPr>
      <w:r w:rsidRPr="00D124D1">
        <w:rPr>
          <w:lang w:val="nn-NO"/>
        </w:rPr>
        <w:t>[</w:t>
      </w:r>
      <w:r w:rsidR="00F656DF" w:rsidRPr="00D124D1">
        <w:rPr>
          <w:lang w:val="nn-NO"/>
        </w:rPr>
        <w:t xml:space="preserve">Gjer kort greie </w:t>
      </w:r>
      <w:r w:rsidR="00ED4CBB" w:rsidRPr="00D124D1">
        <w:rPr>
          <w:lang w:val="nn-NO"/>
        </w:rPr>
        <w:t>for den geografiske plassering</w:t>
      </w:r>
      <w:r w:rsidR="00F656DF" w:rsidRPr="00D124D1">
        <w:rPr>
          <w:lang w:val="nn-NO"/>
        </w:rPr>
        <w:t>a</w:t>
      </w:r>
      <w:r w:rsidR="00ED4CBB" w:rsidRPr="00D124D1">
        <w:rPr>
          <w:lang w:val="nn-NO"/>
        </w:rPr>
        <w:t xml:space="preserve"> av </w:t>
      </w:r>
      <w:r w:rsidR="00FE7198" w:rsidRPr="00D124D1">
        <w:rPr>
          <w:lang w:val="nn-NO"/>
        </w:rPr>
        <w:t>grunnva</w:t>
      </w:r>
      <w:r w:rsidR="00F656DF" w:rsidRPr="00D124D1">
        <w:rPr>
          <w:lang w:val="nn-NO"/>
        </w:rPr>
        <w:t>ss</w:t>
      </w:r>
      <w:r w:rsidR="00ED4CBB" w:rsidRPr="00D124D1">
        <w:rPr>
          <w:lang w:val="nn-NO"/>
        </w:rPr>
        <w:t>tiltaket</w:t>
      </w:r>
      <w:r w:rsidR="007D7858" w:rsidRPr="00D124D1">
        <w:rPr>
          <w:lang w:val="nn-NO"/>
        </w:rPr>
        <w:t xml:space="preserve"> og opplys </w:t>
      </w:r>
      <w:r w:rsidR="00F656DF" w:rsidRPr="00D124D1">
        <w:rPr>
          <w:lang w:val="nn-NO"/>
        </w:rPr>
        <w:t>mellom anna</w:t>
      </w:r>
      <w:r w:rsidR="007D7858" w:rsidRPr="00D124D1">
        <w:rPr>
          <w:lang w:val="nn-NO"/>
        </w:rPr>
        <w:t xml:space="preserve"> om kommune og</w:t>
      </w:r>
      <w:r w:rsidR="00ED4CBB" w:rsidRPr="00D124D1">
        <w:rPr>
          <w:lang w:val="nn-NO"/>
        </w:rPr>
        <w:t xml:space="preserve"> fylke</w:t>
      </w:r>
      <w:r w:rsidR="007D7858" w:rsidRPr="00D124D1">
        <w:rPr>
          <w:lang w:val="nn-NO"/>
        </w:rPr>
        <w:t>.</w:t>
      </w:r>
      <w:r w:rsidR="005F30CF" w:rsidRPr="00D124D1">
        <w:rPr>
          <w:color w:val="FF0000"/>
          <w:lang w:val="nn-NO"/>
        </w:rPr>
        <w:t xml:space="preserve"> </w:t>
      </w:r>
      <w:r w:rsidR="00ED4CBB" w:rsidRPr="00D124D1">
        <w:rPr>
          <w:lang w:val="nn-NO"/>
        </w:rPr>
        <w:t>Kart over området</w:t>
      </w:r>
      <w:r w:rsidR="00F656DF" w:rsidRPr="00D124D1">
        <w:rPr>
          <w:lang w:val="nn-NO"/>
        </w:rPr>
        <w:t xml:space="preserve">, der </w:t>
      </w:r>
      <w:r w:rsidR="00486A0D" w:rsidRPr="00D124D1">
        <w:rPr>
          <w:lang w:val="nn-NO"/>
        </w:rPr>
        <w:t>tiltaket</w:t>
      </w:r>
      <w:r w:rsidR="00F656DF" w:rsidRPr="00D124D1">
        <w:rPr>
          <w:lang w:val="nn-NO"/>
        </w:rPr>
        <w:t xml:space="preserve"> er</w:t>
      </w:r>
      <w:r w:rsidR="00486A0D" w:rsidRPr="00D124D1">
        <w:rPr>
          <w:lang w:val="nn-NO"/>
        </w:rPr>
        <w:t xml:space="preserve"> te</w:t>
      </w:r>
      <w:r w:rsidR="00F656DF" w:rsidRPr="00D124D1">
        <w:rPr>
          <w:lang w:val="nn-NO"/>
        </w:rPr>
        <w:t>ikna</w:t>
      </w:r>
      <w:r w:rsidR="00486A0D" w:rsidRPr="00D124D1">
        <w:rPr>
          <w:lang w:val="nn-NO"/>
        </w:rPr>
        <w:t xml:space="preserve"> inn </w:t>
      </w:r>
      <w:r w:rsidR="00F656DF" w:rsidRPr="00D124D1">
        <w:rPr>
          <w:lang w:val="nn-NO"/>
        </w:rPr>
        <w:t>skal leggast</w:t>
      </w:r>
      <w:r w:rsidR="00486A0D" w:rsidRPr="00D124D1">
        <w:rPr>
          <w:lang w:val="nn-NO"/>
        </w:rPr>
        <w:t xml:space="preserve"> ved </w:t>
      </w:r>
      <w:r w:rsidR="00ED4CBB" w:rsidRPr="00D124D1">
        <w:rPr>
          <w:lang w:val="nn-NO"/>
        </w:rPr>
        <w:t>(oversiktskart 1:50 000 og</w:t>
      </w:r>
      <w:r w:rsidR="00DD5183" w:rsidRPr="00D124D1">
        <w:rPr>
          <w:lang w:val="nn-NO"/>
        </w:rPr>
        <w:t xml:space="preserve"> </w:t>
      </w:r>
      <w:r w:rsidR="0032244D" w:rsidRPr="00D124D1">
        <w:rPr>
          <w:lang w:val="nn-NO"/>
        </w:rPr>
        <w:t>et detaljert kart</w:t>
      </w:r>
      <w:r w:rsidR="00ED4CBB" w:rsidRPr="00D124D1">
        <w:rPr>
          <w:lang w:val="nn-NO"/>
        </w:rPr>
        <w:t xml:space="preserve"> 1:5000)</w:t>
      </w:r>
      <w:r w:rsidR="004D1D83" w:rsidRPr="00D124D1">
        <w:rPr>
          <w:lang w:val="nn-NO"/>
        </w:rPr>
        <w:t>.</w:t>
      </w:r>
      <w:r w:rsidR="00631E81" w:rsidRPr="00D124D1">
        <w:rPr>
          <w:lang w:val="nn-NO"/>
        </w:rPr>
        <w:t>]</w:t>
      </w:r>
      <w:r w:rsidR="007211AE" w:rsidRPr="00D124D1">
        <w:rPr>
          <w:lang w:val="nn-NO"/>
        </w:rPr>
        <w:t xml:space="preserve"> </w:t>
      </w:r>
    </w:p>
    <w:p w14:paraId="7AB7A742" w14:textId="177E3CF8" w:rsidR="00EA3A67" w:rsidRPr="00D124D1" w:rsidRDefault="00AC22F5" w:rsidP="00AC22F5">
      <w:pPr>
        <w:pStyle w:val="Overskrift1"/>
        <w:rPr>
          <w:lang w:val="nn-NO"/>
        </w:rPr>
      </w:pPr>
      <w:r w:rsidRPr="00D124D1">
        <w:rPr>
          <w:lang w:val="nn-NO"/>
        </w:rPr>
        <w:t>Opplysning</w:t>
      </w:r>
      <w:r w:rsidR="00F656DF" w:rsidRPr="00D124D1">
        <w:rPr>
          <w:lang w:val="nn-NO"/>
        </w:rPr>
        <w:t>a</w:t>
      </w:r>
      <w:r w:rsidRPr="00D124D1">
        <w:rPr>
          <w:lang w:val="nn-NO"/>
        </w:rPr>
        <w:t>r</w:t>
      </w:r>
      <w:r w:rsidR="00B3794D" w:rsidRPr="00D124D1">
        <w:rPr>
          <w:lang w:val="nn-NO"/>
        </w:rPr>
        <w:t xml:space="preserve"> om meld</w:t>
      </w:r>
      <w:r w:rsidR="00F656DF" w:rsidRPr="00D124D1">
        <w:rPr>
          <w:lang w:val="nn-NO"/>
        </w:rPr>
        <w:t>a</w:t>
      </w:r>
      <w:r w:rsidR="00B3794D" w:rsidRPr="00D124D1">
        <w:rPr>
          <w:lang w:val="nn-NO"/>
        </w:rPr>
        <w:t>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27"/>
        <w:gridCol w:w="6275"/>
      </w:tblGrid>
      <w:tr w:rsidR="001705B0" w:rsidRPr="00D124D1" w14:paraId="60C55486" w14:textId="77777777" w:rsidTr="00F065D4">
        <w:tc>
          <w:tcPr>
            <w:tcW w:w="9202" w:type="dxa"/>
            <w:gridSpan w:val="2"/>
            <w:tcBorders>
              <w:bottom w:val="nil"/>
            </w:tcBorders>
          </w:tcPr>
          <w:p w14:paraId="729888CF" w14:textId="4FEF243D" w:rsidR="001705B0" w:rsidRPr="00D124D1" w:rsidRDefault="002654C8" w:rsidP="00F656DF">
            <w:pPr>
              <w:pStyle w:val="Brdtekst"/>
              <w:rPr>
                <w:b/>
                <w:lang w:val="nn-NO"/>
              </w:rPr>
            </w:pPr>
            <w:r w:rsidRPr="00D124D1">
              <w:rPr>
                <w:b/>
                <w:lang w:val="nn-NO"/>
              </w:rPr>
              <w:t>T</w:t>
            </w:r>
            <w:r w:rsidR="004D64BF" w:rsidRPr="00D124D1">
              <w:rPr>
                <w:b/>
                <w:lang w:val="nn-NO"/>
              </w:rPr>
              <w:t>iltakshav</w:t>
            </w:r>
            <w:r w:rsidR="00F656DF" w:rsidRPr="00D124D1">
              <w:rPr>
                <w:b/>
                <w:lang w:val="nn-NO"/>
              </w:rPr>
              <w:t>a</w:t>
            </w:r>
            <w:r w:rsidR="004D64BF" w:rsidRPr="00D124D1">
              <w:rPr>
                <w:b/>
                <w:lang w:val="nn-NO"/>
              </w:rPr>
              <w:t>r</w:t>
            </w:r>
          </w:p>
        </w:tc>
      </w:tr>
      <w:tr w:rsidR="00D626E3" w:rsidRPr="00D124D1" w14:paraId="322709EB" w14:textId="77777777" w:rsidTr="00F065D4">
        <w:tc>
          <w:tcPr>
            <w:tcW w:w="9202" w:type="dxa"/>
            <w:gridSpan w:val="2"/>
            <w:tcBorders>
              <w:top w:val="nil"/>
            </w:tcBorders>
          </w:tcPr>
          <w:p w14:paraId="0D48851B" w14:textId="636E4C27" w:rsidR="00D626E3" w:rsidRPr="00D124D1" w:rsidRDefault="00D626E3" w:rsidP="00F656DF">
            <w:pPr>
              <w:pStyle w:val="Brdtekst"/>
              <w:rPr>
                <w:lang w:val="nn-NO"/>
              </w:rPr>
            </w:pPr>
            <w:r w:rsidRPr="00D124D1">
              <w:rPr>
                <w:lang w:val="nn-NO"/>
              </w:rPr>
              <w:t>Na</w:t>
            </w:r>
            <w:r w:rsidR="00F656DF" w:rsidRPr="00D124D1">
              <w:rPr>
                <w:lang w:val="nn-NO"/>
              </w:rPr>
              <w:t>m</w:t>
            </w:r>
            <w:r w:rsidRPr="00D124D1">
              <w:rPr>
                <w:lang w:val="nn-NO"/>
              </w:rPr>
              <w:t>n:</w:t>
            </w:r>
          </w:p>
        </w:tc>
      </w:tr>
      <w:tr w:rsidR="00AA0E14" w:rsidRPr="00D124D1" w14:paraId="039C127D" w14:textId="77777777" w:rsidTr="00F065D4">
        <w:tc>
          <w:tcPr>
            <w:tcW w:w="9202" w:type="dxa"/>
            <w:gridSpan w:val="2"/>
            <w:tcBorders>
              <w:top w:val="nil"/>
            </w:tcBorders>
          </w:tcPr>
          <w:p w14:paraId="1EB43D30" w14:textId="77777777" w:rsidR="00AA0E14" w:rsidRPr="00D124D1" w:rsidRDefault="00AA0E14" w:rsidP="00026A19">
            <w:pPr>
              <w:pStyle w:val="Brdtekst"/>
              <w:rPr>
                <w:lang w:val="nn-NO"/>
              </w:rPr>
            </w:pPr>
            <w:r w:rsidRPr="00D124D1">
              <w:rPr>
                <w:lang w:val="nn-NO"/>
              </w:rPr>
              <w:t>Adresse</w:t>
            </w:r>
            <w:r w:rsidR="004D64BF" w:rsidRPr="00D124D1">
              <w:rPr>
                <w:lang w:val="nn-NO"/>
              </w:rPr>
              <w:t>:</w:t>
            </w:r>
          </w:p>
        </w:tc>
      </w:tr>
      <w:tr w:rsidR="00AA0E14" w:rsidRPr="00D124D1" w14:paraId="0C256D8B" w14:textId="77777777" w:rsidTr="00F065D4">
        <w:tc>
          <w:tcPr>
            <w:tcW w:w="2927" w:type="dxa"/>
          </w:tcPr>
          <w:p w14:paraId="157DF3CB" w14:textId="77777777" w:rsidR="00AA0E14" w:rsidRPr="00D124D1" w:rsidRDefault="00AA0E14" w:rsidP="00026A19">
            <w:pPr>
              <w:pStyle w:val="Brdtekst"/>
              <w:rPr>
                <w:lang w:val="nn-NO"/>
              </w:rPr>
            </w:pPr>
            <w:r w:rsidRPr="00D124D1">
              <w:rPr>
                <w:lang w:val="nn-NO"/>
              </w:rPr>
              <w:t>Postnummer:</w:t>
            </w:r>
          </w:p>
        </w:tc>
        <w:tc>
          <w:tcPr>
            <w:tcW w:w="6275" w:type="dxa"/>
          </w:tcPr>
          <w:p w14:paraId="1BFE76EF" w14:textId="7AC9FBD9" w:rsidR="00AA0E14" w:rsidRPr="00D124D1" w:rsidRDefault="00AA0E14" w:rsidP="00F656DF">
            <w:pPr>
              <w:pStyle w:val="Brdtekst"/>
              <w:rPr>
                <w:lang w:val="nn-NO"/>
              </w:rPr>
            </w:pPr>
            <w:r w:rsidRPr="00D124D1">
              <w:rPr>
                <w:lang w:val="nn-NO"/>
              </w:rPr>
              <w:t>Postst</w:t>
            </w:r>
            <w:r w:rsidR="00F656DF" w:rsidRPr="00D124D1">
              <w:rPr>
                <w:lang w:val="nn-NO"/>
              </w:rPr>
              <w:t>a</w:t>
            </w:r>
            <w:r w:rsidRPr="00D124D1">
              <w:rPr>
                <w:lang w:val="nn-NO"/>
              </w:rPr>
              <w:t xml:space="preserve">d:                                 </w:t>
            </w:r>
          </w:p>
        </w:tc>
      </w:tr>
      <w:tr w:rsidR="00D626E3" w:rsidRPr="00D124D1" w14:paraId="57E24D85" w14:textId="77777777" w:rsidTr="00AA0E14">
        <w:tc>
          <w:tcPr>
            <w:tcW w:w="0" w:type="auto"/>
          </w:tcPr>
          <w:p w14:paraId="12E82240" w14:textId="77777777" w:rsidR="00D626E3" w:rsidRPr="00D124D1" w:rsidRDefault="00D626E3" w:rsidP="00026A19">
            <w:pPr>
              <w:pStyle w:val="Brdtekst"/>
              <w:rPr>
                <w:lang w:val="nn-NO"/>
              </w:rPr>
            </w:pPr>
            <w:r w:rsidRPr="00D124D1">
              <w:rPr>
                <w:lang w:val="nn-NO"/>
              </w:rPr>
              <w:t>Telefon:</w:t>
            </w:r>
          </w:p>
        </w:tc>
        <w:tc>
          <w:tcPr>
            <w:tcW w:w="6275" w:type="dxa"/>
          </w:tcPr>
          <w:p w14:paraId="6E769FEE" w14:textId="77777777" w:rsidR="00D626E3" w:rsidRPr="00D124D1" w:rsidRDefault="00D626E3" w:rsidP="00026A19">
            <w:pPr>
              <w:pStyle w:val="Brdtekst"/>
              <w:rPr>
                <w:lang w:val="nn-NO"/>
              </w:rPr>
            </w:pPr>
            <w:r w:rsidRPr="00D124D1">
              <w:rPr>
                <w:lang w:val="nn-NO"/>
              </w:rPr>
              <w:t>E-postadresse:</w:t>
            </w:r>
          </w:p>
        </w:tc>
      </w:tr>
      <w:tr w:rsidR="00D626E3" w:rsidRPr="00D124D1" w14:paraId="596F75FF" w14:textId="77777777" w:rsidTr="00F065D4">
        <w:tc>
          <w:tcPr>
            <w:tcW w:w="9202" w:type="dxa"/>
            <w:gridSpan w:val="2"/>
          </w:tcPr>
          <w:p w14:paraId="1FC4BC10" w14:textId="77777777" w:rsidR="00D626E3" w:rsidRPr="00D124D1" w:rsidRDefault="00D626E3" w:rsidP="00026A19">
            <w:pPr>
              <w:pStyle w:val="Brdtekst"/>
              <w:rPr>
                <w:lang w:val="nn-NO"/>
              </w:rPr>
            </w:pPr>
          </w:p>
        </w:tc>
      </w:tr>
      <w:tr w:rsidR="00E01D3D" w:rsidRPr="00D124D1" w14:paraId="5F9EF397" w14:textId="77777777" w:rsidTr="00F065D4">
        <w:tc>
          <w:tcPr>
            <w:tcW w:w="9202" w:type="dxa"/>
            <w:gridSpan w:val="2"/>
          </w:tcPr>
          <w:p w14:paraId="240E9CB8" w14:textId="09852039" w:rsidR="00E01D3D" w:rsidRPr="00D124D1" w:rsidRDefault="00E01D3D" w:rsidP="00F656DF">
            <w:pPr>
              <w:pStyle w:val="Brdtekst"/>
              <w:rPr>
                <w:b/>
                <w:lang w:val="nn-NO"/>
              </w:rPr>
            </w:pPr>
            <w:r w:rsidRPr="00D124D1">
              <w:rPr>
                <w:b/>
                <w:lang w:val="nn-NO"/>
              </w:rPr>
              <w:t>Kontaktperson tiltakshav</w:t>
            </w:r>
            <w:r w:rsidR="00F656DF" w:rsidRPr="00D124D1">
              <w:rPr>
                <w:b/>
                <w:lang w:val="nn-NO"/>
              </w:rPr>
              <w:t>a</w:t>
            </w:r>
            <w:r w:rsidRPr="00D124D1">
              <w:rPr>
                <w:b/>
                <w:lang w:val="nn-NO"/>
              </w:rPr>
              <w:t>r</w:t>
            </w:r>
            <w:r w:rsidR="004D64BF" w:rsidRPr="00D124D1">
              <w:rPr>
                <w:b/>
                <w:lang w:val="nn-NO"/>
              </w:rPr>
              <w:t>/konsulent</w:t>
            </w:r>
          </w:p>
        </w:tc>
      </w:tr>
      <w:tr w:rsidR="004D64BF" w:rsidRPr="00D124D1" w14:paraId="7A626165" w14:textId="77777777" w:rsidTr="00C06837">
        <w:tc>
          <w:tcPr>
            <w:tcW w:w="9202" w:type="dxa"/>
            <w:gridSpan w:val="2"/>
          </w:tcPr>
          <w:p w14:paraId="6FF3E342" w14:textId="3B22A2E0" w:rsidR="004D64BF" w:rsidRPr="00D124D1" w:rsidRDefault="004D64BF" w:rsidP="00F656DF">
            <w:pPr>
              <w:pStyle w:val="Brdtekst"/>
              <w:rPr>
                <w:lang w:val="nn-NO"/>
              </w:rPr>
            </w:pPr>
            <w:r w:rsidRPr="00D124D1">
              <w:rPr>
                <w:lang w:val="nn-NO"/>
              </w:rPr>
              <w:t>Na</w:t>
            </w:r>
            <w:r w:rsidR="00F656DF" w:rsidRPr="00D124D1">
              <w:rPr>
                <w:lang w:val="nn-NO"/>
              </w:rPr>
              <w:t>m</w:t>
            </w:r>
            <w:r w:rsidRPr="00D124D1">
              <w:rPr>
                <w:lang w:val="nn-NO"/>
              </w:rPr>
              <w:t>n:</w:t>
            </w:r>
          </w:p>
        </w:tc>
      </w:tr>
      <w:tr w:rsidR="00E01D3D" w:rsidRPr="00D124D1" w14:paraId="4E8CA7FB" w14:textId="77777777" w:rsidTr="00AA0E14">
        <w:tc>
          <w:tcPr>
            <w:tcW w:w="0" w:type="auto"/>
          </w:tcPr>
          <w:p w14:paraId="2B3F5ACD" w14:textId="77777777" w:rsidR="00E01D3D" w:rsidRPr="00D124D1" w:rsidRDefault="0020593B" w:rsidP="00026A19">
            <w:pPr>
              <w:pStyle w:val="Brdtekst"/>
              <w:rPr>
                <w:lang w:val="nn-NO"/>
              </w:rPr>
            </w:pPr>
            <w:r w:rsidRPr="00D124D1">
              <w:rPr>
                <w:lang w:val="nn-NO"/>
              </w:rPr>
              <w:t>T</w:t>
            </w:r>
            <w:r w:rsidR="00E01D3D" w:rsidRPr="00D124D1">
              <w:rPr>
                <w:lang w:val="nn-NO"/>
              </w:rPr>
              <w:t>elefon</w:t>
            </w:r>
            <w:r w:rsidR="004D64BF" w:rsidRPr="00D124D1">
              <w:rPr>
                <w:lang w:val="nn-NO"/>
              </w:rPr>
              <w:t>:</w:t>
            </w:r>
          </w:p>
        </w:tc>
        <w:tc>
          <w:tcPr>
            <w:tcW w:w="6275" w:type="dxa"/>
          </w:tcPr>
          <w:p w14:paraId="388B2EBC" w14:textId="77777777" w:rsidR="00E01D3D" w:rsidRPr="00D124D1" w:rsidRDefault="00E01D3D" w:rsidP="00026A19">
            <w:pPr>
              <w:pStyle w:val="Brdtekst"/>
              <w:rPr>
                <w:lang w:val="nn-NO"/>
              </w:rPr>
            </w:pPr>
            <w:r w:rsidRPr="00D124D1">
              <w:rPr>
                <w:lang w:val="nn-NO"/>
              </w:rPr>
              <w:t>E-postadresse</w:t>
            </w:r>
            <w:r w:rsidR="004D64BF" w:rsidRPr="00D124D1">
              <w:rPr>
                <w:lang w:val="nn-NO"/>
              </w:rPr>
              <w:t>:</w:t>
            </w:r>
          </w:p>
        </w:tc>
      </w:tr>
    </w:tbl>
    <w:p w14:paraId="05151F2E" w14:textId="3D2BFA51" w:rsidR="008346AF" w:rsidRPr="00D124D1" w:rsidRDefault="00E66238">
      <w:pPr>
        <w:pStyle w:val="Overskrift1"/>
        <w:rPr>
          <w:lang w:val="nn-NO"/>
        </w:rPr>
      </w:pPr>
      <w:r w:rsidRPr="00D124D1">
        <w:rPr>
          <w:lang w:val="nn-NO"/>
        </w:rPr>
        <w:lastRenderedPageBreak/>
        <w:br/>
      </w:r>
      <w:r w:rsidR="00147B85" w:rsidRPr="00D124D1">
        <w:rPr>
          <w:lang w:val="nn-NO"/>
        </w:rPr>
        <w:br/>
      </w:r>
      <w:r w:rsidR="004E0762" w:rsidRPr="00D124D1">
        <w:rPr>
          <w:lang w:val="nn-NO"/>
        </w:rPr>
        <w:t xml:space="preserve">Informasjon om </w:t>
      </w:r>
      <w:r w:rsidR="008346AF" w:rsidRPr="00D124D1">
        <w:rPr>
          <w:lang w:val="nn-NO"/>
        </w:rPr>
        <w:t>grunnva</w:t>
      </w:r>
      <w:r w:rsidR="00F656DF" w:rsidRPr="00D124D1">
        <w:rPr>
          <w:lang w:val="nn-NO"/>
        </w:rPr>
        <w:t>s</w:t>
      </w:r>
      <w:r w:rsidR="008346AF" w:rsidRPr="00D124D1">
        <w:rPr>
          <w:lang w:val="nn-NO"/>
        </w:rPr>
        <w:t xml:space="preserve">stiltaket </w:t>
      </w:r>
    </w:p>
    <w:p w14:paraId="4250CADF" w14:textId="6EE5E00D" w:rsidR="00C06495" w:rsidRPr="00D124D1" w:rsidRDefault="00BC0600" w:rsidP="00C06495">
      <w:pPr>
        <w:pStyle w:val="Brdtekst"/>
        <w:rPr>
          <w:lang w:val="nn-NO"/>
        </w:rPr>
      </w:pPr>
      <w:r w:rsidRPr="00D124D1">
        <w:rPr>
          <w:lang w:val="nn-NO"/>
        </w:rPr>
        <w:t>[</w:t>
      </w:r>
      <w:r w:rsidR="00F656DF" w:rsidRPr="00D124D1">
        <w:rPr>
          <w:lang w:val="nn-NO"/>
        </w:rPr>
        <w:t>K</w:t>
      </w:r>
      <w:r w:rsidR="00DF3B32" w:rsidRPr="00D124D1">
        <w:rPr>
          <w:lang w:val="nn-NO"/>
        </w:rPr>
        <w:t>va er f</w:t>
      </w:r>
      <w:r w:rsidR="00F656DF" w:rsidRPr="00D124D1">
        <w:rPr>
          <w:lang w:val="nn-NO"/>
        </w:rPr>
        <w:t>øre</w:t>
      </w:r>
      <w:r w:rsidR="00DF3B32" w:rsidRPr="00D124D1">
        <w:rPr>
          <w:lang w:val="nn-NO"/>
        </w:rPr>
        <w:t>målet med tiltaket?</w:t>
      </w:r>
      <w:r w:rsidR="00C06495" w:rsidRPr="00D124D1">
        <w:rPr>
          <w:lang w:val="nn-NO"/>
        </w:rPr>
        <w:t xml:space="preserve"> </w:t>
      </w:r>
      <w:r w:rsidR="00F656DF" w:rsidRPr="00D124D1">
        <w:rPr>
          <w:lang w:val="nn-NO"/>
        </w:rPr>
        <w:t>Viss</w:t>
      </w:r>
      <w:r w:rsidR="00C06495" w:rsidRPr="00D124D1">
        <w:rPr>
          <w:lang w:val="nn-NO"/>
        </w:rPr>
        <w:t xml:space="preserve"> grunnva</w:t>
      </w:r>
      <w:r w:rsidR="00F656DF" w:rsidRPr="00D124D1">
        <w:rPr>
          <w:lang w:val="nn-NO"/>
        </w:rPr>
        <w:t>s</w:t>
      </w:r>
      <w:r w:rsidR="00C06495" w:rsidRPr="00D124D1">
        <w:rPr>
          <w:lang w:val="nn-NO"/>
        </w:rPr>
        <w:t>suttaket skal</w:t>
      </w:r>
      <w:r w:rsidR="00F656DF" w:rsidRPr="00D124D1">
        <w:rPr>
          <w:lang w:val="nn-NO"/>
        </w:rPr>
        <w:t xml:space="preserve"> skje</w:t>
      </w:r>
      <w:r w:rsidR="00C06495" w:rsidRPr="00D124D1">
        <w:rPr>
          <w:lang w:val="nn-NO"/>
        </w:rPr>
        <w:t xml:space="preserve"> over e</w:t>
      </w:r>
      <w:r w:rsidR="00F656DF" w:rsidRPr="00D124D1">
        <w:rPr>
          <w:lang w:val="nn-NO"/>
        </w:rPr>
        <w:t>i</w:t>
      </w:r>
      <w:r w:rsidR="00C06495" w:rsidRPr="00D124D1">
        <w:rPr>
          <w:lang w:val="nn-NO"/>
        </w:rPr>
        <w:t>n eller fle</w:t>
      </w:r>
      <w:r w:rsidR="00F656DF" w:rsidRPr="00D124D1">
        <w:rPr>
          <w:lang w:val="nn-NO"/>
        </w:rPr>
        <w:t>i</w:t>
      </w:r>
      <w:r w:rsidR="00C06495" w:rsidRPr="00D124D1">
        <w:rPr>
          <w:lang w:val="nn-NO"/>
        </w:rPr>
        <w:t xml:space="preserve">re </w:t>
      </w:r>
      <w:r w:rsidR="00F656DF" w:rsidRPr="00D124D1">
        <w:rPr>
          <w:lang w:val="nn-NO"/>
        </w:rPr>
        <w:t>avg</w:t>
      </w:r>
      <w:r w:rsidR="00C06495" w:rsidRPr="00D124D1">
        <w:rPr>
          <w:lang w:val="nn-NO"/>
        </w:rPr>
        <w:t>rens</w:t>
      </w:r>
      <w:r w:rsidR="00F656DF" w:rsidRPr="00D124D1">
        <w:rPr>
          <w:lang w:val="nn-NO"/>
        </w:rPr>
        <w:t>a</w:t>
      </w:r>
      <w:r w:rsidR="00C06495" w:rsidRPr="00D124D1">
        <w:rPr>
          <w:lang w:val="nn-NO"/>
        </w:rPr>
        <w:t xml:space="preserve"> tidsperiod</w:t>
      </w:r>
      <w:r w:rsidR="00F656DF" w:rsidRPr="00D124D1">
        <w:rPr>
          <w:lang w:val="nn-NO"/>
        </w:rPr>
        <w:t>ar</w:t>
      </w:r>
      <w:r w:rsidR="00C06495" w:rsidRPr="00D124D1">
        <w:rPr>
          <w:lang w:val="nn-NO"/>
        </w:rPr>
        <w:t xml:space="preserve"> skal dette</w:t>
      </w:r>
      <w:r w:rsidR="00F656DF" w:rsidRPr="00D124D1">
        <w:rPr>
          <w:lang w:val="nn-NO"/>
        </w:rPr>
        <w:t xml:space="preserve"> opplysast om</w:t>
      </w:r>
      <w:r w:rsidR="00C06495" w:rsidRPr="00D124D1">
        <w:rPr>
          <w:lang w:val="nn-NO"/>
        </w:rPr>
        <w:t xml:space="preserve"> i teksten (dd.mm.åååå – dd.mm.åååå). ]</w:t>
      </w:r>
    </w:p>
    <w:p w14:paraId="0F90F9BE" w14:textId="77777777" w:rsidR="00BC0600" w:rsidRPr="00D124D1" w:rsidRDefault="00BC0600" w:rsidP="00BC0600">
      <w:pPr>
        <w:pStyle w:val="Brdtekst"/>
        <w:rPr>
          <w:lang w:val="nn-NO"/>
        </w:rPr>
      </w:pPr>
      <w:r w:rsidRPr="00D124D1">
        <w:rPr>
          <w:lang w:val="nn-NO"/>
        </w:rPr>
        <w:t>[</w:t>
      </w:r>
      <w:r w:rsidR="00631E81" w:rsidRPr="00D124D1">
        <w:rPr>
          <w:lang w:val="nn-NO"/>
        </w:rPr>
        <w:t>Fyll ut tabell</w:t>
      </w:r>
      <w:r w:rsidRPr="00D124D1">
        <w:rPr>
          <w:lang w:val="nn-NO"/>
        </w:rPr>
        <w:t>]</w:t>
      </w:r>
    </w:p>
    <w:p w14:paraId="47C9AE03" w14:textId="77777777" w:rsidR="00BC0600" w:rsidRPr="00D124D1" w:rsidRDefault="00BC0600" w:rsidP="00BC0600">
      <w:pPr>
        <w:rPr>
          <w:lang w:val="nn-NO"/>
        </w:rPr>
      </w:pPr>
    </w:p>
    <w:tbl>
      <w:tblPr>
        <w:tblW w:w="914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4"/>
        <w:gridCol w:w="1560"/>
        <w:gridCol w:w="1487"/>
        <w:gridCol w:w="2184"/>
      </w:tblGrid>
      <w:tr w:rsidR="00BC0600" w:rsidRPr="00D124D1" w14:paraId="7DCEEE1C" w14:textId="77777777" w:rsidTr="00E73EBA">
        <w:trPr>
          <w:trHeight w:val="255"/>
        </w:trPr>
        <w:tc>
          <w:tcPr>
            <w:tcW w:w="9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258794" w14:textId="0F618B8B" w:rsidR="00BC0600" w:rsidRPr="00D124D1" w:rsidRDefault="00BC0600" w:rsidP="00F656D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nn-NO"/>
              </w:rPr>
            </w:pPr>
            <w:r w:rsidRPr="00D124D1">
              <w:rPr>
                <w:rFonts w:ascii="Arial" w:hAnsi="Arial" w:cs="Arial"/>
                <w:b/>
                <w:bCs/>
                <w:sz w:val="20"/>
                <w:lang w:val="nn-NO"/>
              </w:rPr>
              <w:t>Hov</w:t>
            </w:r>
            <w:r w:rsidR="00F656DF" w:rsidRPr="00D124D1">
              <w:rPr>
                <w:rFonts w:ascii="Arial" w:hAnsi="Arial" w:cs="Arial"/>
                <w:b/>
                <w:bCs/>
                <w:sz w:val="20"/>
                <w:lang w:val="nn-NO"/>
              </w:rPr>
              <w:t>u</w:t>
            </w:r>
            <w:r w:rsidRPr="00D124D1">
              <w:rPr>
                <w:rFonts w:ascii="Arial" w:hAnsi="Arial" w:cs="Arial"/>
                <w:b/>
                <w:bCs/>
                <w:sz w:val="20"/>
                <w:lang w:val="nn-NO"/>
              </w:rPr>
              <w:t>ddata</w:t>
            </w:r>
          </w:p>
        </w:tc>
      </w:tr>
      <w:tr w:rsidR="005D2827" w:rsidRPr="00D124D1" w14:paraId="41F28CC3" w14:textId="77777777" w:rsidTr="004D2D5E">
        <w:trPr>
          <w:trHeight w:val="255"/>
        </w:trPr>
        <w:tc>
          <w:tcPr>
            <w:tcW w:w="3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34C6DE1" w14:textId="6CC7FDED" w:rsidR="005D2827" w:rsidRPr="00D124D1" w:rsidRDefault="00DE26F2" w:rsidP="00F656DF">
            <w:pPr>
              <w:spacing w:line="240" w:lineRule="auto"/>
              <w:rPr>
                <w:rFonts w:ascii="Arial" w:hAnsi="Arial" w:cs="Arial"/>
                <w:b/>
                <w:bCs/>
                <w:sz w:val="20"/>
                <w:lang w:val="nn-NO"/>
              </w:rPr>
            </w:pPr>
            <w:r w:rsidRPr="00D124D1">
              <w:rPr>
                <w:rFonts w:ascii="Arial" w:hAnsi="Arial" w:cs="Arial"/>
                <w:b/>
                <w:bCs/>
                <w:sz w:val="20"/>
                <w:lang w:val="nn-NO"/>
              </w:rPr>
              <w:t>GRUNNVA</w:t>
            </w:r>
            <w:r w:rsidR="00F656DF" w:rsidRPr="00D124D1">
              <w:rPr>
                <w:rFonts w:ascii="Arial" w:hAnsi="Arial" w:cs="Arial"/>
                <w:b/>
                <w:bCs/>
                <w:sz w:val="20"/>
                <w:lang w:val="nn-NO"/>
              </w:rPr>
              <w:t>S</w:t>
            </w:r>
            <w:r w:rsidRPr="00D124D1">
              <w:rPr>
                <w:rFonts w:ascii="Arial" w:hAnsi="Arial" w:cs="Arial"/>
                <w:b/>
                <w:bCs/>
                <w:sz w:val="20"/>
                <w:lang w:val="nn-NO"/>
              </w:rPr>
              <w:t>SUTTAK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6201825" w14:textId="77777777" w:rsidR="005D2827" w:rsidRPr="00D124D1" w:rsidRDefault="005D2827" w:rsidP="004D2D5E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84B2CC1" w14:textId="77777777" w:rsidR="005D2827" w:rsidRPr="00D124D1" w:rsidRDefault="005D2827" w:rsidP="004D2D5E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vAlign w:val="bottom"/>
          </w:tcPr>
          <w:p w14:paraId="0700BA2A" w14:textId="77777777" w:rsidR="005D2827" w:rsidRPr="00D124D1" w:rsidRDefault="005D2827" w:rsidP="004D2D5E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5D2827" w:rsidRPr="00D124D1" w14:paraId="2BD22903" w14:textId="77777777" w:rsidTr="004D2D5E">
        <w:trPr>
          <w:trHeight w:val="255"/>
        </w:trPr>
        <w:tc>
          <w:tcPr>
            <w:tcW w:w="3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10EF4D4" w14:textId="1BD6D760" w:rsidR="005D2827" w:rsidRPr="00D124D1" w:rsidRDefault="005D2827" w:rsidP="004D2D5E">
            <w:pPr>
              <w:spacing w:line="240" w:lineRule="auto"/>
              <w:rPr>
                <w:rFonts w:ascii="Arial" w:hAnsi="Arial" w:cs="Arial"/>
                <w:bCs/>
                <w:sz w:val="20"/>
                <w:lang w:val="nn-NO"/>
              </w:rPr>
            </w:pPr>
            <w:r w:rsidRPr="00D124D1">
              <w:rPr>
                <w:rFonts w:ascii="Arial" w:hAnsi="Arial" w:cs="Arial"/>
                <w:bCs/>
                <w:sz w:val="20"/>
                <w:lang w:val="nn-NO"/>
              </w:rPr>
              <w:t xml:space="preserve">Tilførselsområde 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5D31048" w14:textId="5E81AE9E" w:rsidR="005D2827" w:rsidRPr="00D124D1" w:rsidRDefault="005D2827" w:rsidP="00AA76E1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  <w:r w:rsidRPr="00D124D1">
              <w:rPr>
                <w:rFonts w:ascii="Arial" w:hAnsi="Arial" w:cs="Arial"/>
                <w:sz w:val="20"/>
                <w:lang w:val="nn-NO"/>
              </w:rPr>
              <w:t>km</w:t>
            </w:r>
            <w:r w:rsidRPr="00D124D1">
              <w:rPr>
                <w:rFonts w:ascii="Arial" w:hAnsi="Arial" w:cs="Arial"/>
                <w:sz w:val="20"/>
                <w:vertAlign w:val="superscript"/>
                <w:lang w:val="nn-NO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D245487" w14:textId="77777777" w:rsidR="005D2827" w:rsidRPr="00D124D1" w:rsidRDefault="005D2827" w:rsidP="004D2D5E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vAlign w:val="bottom"/>
          </w:tcPr>
          <w:p w14:paraId="45CB85A0" w14:textId="77777777" w:rsidR="005D2827" w:rsidRPr="00D124D1" w:rsidRDefault="005D2827" w:rsidP="004D2D5E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5D2827" w:rsidRPr="00D124D1" w14:paraId="5DCA4C87" w14:textId="77777777" w:rsidTr="00E73EBA">
        <w:trPr>
          <w:trHeight w:val="255"/>
        </w:trPr>
        <w:tc>
          <w:tcPr>
            <w:tcW w:w="3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799AEF6" w14:textId="05ADC5B3" w:rsidR="005D2827" w:rsidRPr="00D124D1" w:rsidRDefault="00C121AE" w:rsidP="00E73EBA">
            <w:pPr>
              <w:spacing w:line="240" w:lineRule="auto"/>
              <w:rPr>
                <w:rFonts w:ascii="Arial" w:hAnsi="Arial" w:cs="Arial"/>
                <w:b/>
                <w:bCs/>
                <w:sz w:val="20"/>
                <w:lang w:val="nn-NO"/>
              </w:rPr>
            </w:pPr>
            <w:r w:rsidRPr="00D124D1">
              <w:rPr>
                <w:rFonts w:ascii="Arial" w:hAnsi="Arial" w:cs="Arial"/>
                <w:bCs/>
                <w:sz w:val="20"/>
                <w:lang w:val="nn-NO"/>
              </w:rPr>
              <w:t>Spesifikk</w:t>
            </w:r>
            <w:r w:rsidRPr="00D124D1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 </w:t>
            </w:r>
            <w:r w:rsidR="005D2827" w:rsidRPr="00D124D1">
              <w:rPr>
                <w:rFonts w:ascii="Arial" w:hAnsi="Arial" w:cs="Arial"/>
                <w:b/>
                <w:bCs/>
                <w:sz w:val="20"/>
                <w:lang w:val="nn-NO"/>
              </w:rPr>
              <w:t>i</w:t>
            </w:r>
            <w:r w:rsidR="005D2827" w:rsidRPr="00D124D1">
              <w:rPr>
                <w:rFonts w:ascii="Arial" w:hAnsi="Arial" w:cs="Arial"/>
                <w:bCs/>
                <w:sz w:val="20"/>
                <w:lang w:val="nn-NO"/>
              </w:rPr>
              <w:t>nfiltrasjonskapasitet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DD9C08C" w14:textId="2635668B" w:rsidR="005D2827" w:rsidRPr="00D124D1" w:rsidRDefault="001B0262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124D1">
              <w:rPr>
                <w:rFonts w:ascii="Arial" w:hAnsi="Arial" w:cs="Arial"/>
                <w:sz w:val="20"/>
                <w:lang w:val="nn-NO"/>
              </w:rPr>
              <w:t>l/m</w:t>
            </w:r>
            <w:r w:rsidRPr="00D124D1">
              <w:rPr>
                <w:rFonts w:ascii="Arial" w:hAnsi="Arial" w:cs="Arial"/>
                <w:sz w:val="20"/>
                <w:vertAlign w:val="superscript"/>
                <w:lang w:val="nn-NO"/>
              </w:rPr>
              <w:t>2</w:t>
            </w:r>
            <w:r w:rsidRPr="00D124D1">
              <w:rPr>
                <w:rFonts w:ascii="Arial" w:hAnsi="Arial" w:cs="Arial"/>
                <w:sz w:val="20"/>
                <w:lang w:val="nn-NO"/>
              </w:rPr>
              <w:t xml:space="preserve"> og døgn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5BCA902" w14:textId="77777777" w:rsidR="005D2827" w:rsidRPr="00D124D1" w:rsidRDefault="005D2827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vAlign w:val="bottom"/>
          </w:tcPr>
          <w:p w14:paraId="51AC65CD" w14:textId="77777777" w:rsidR="005D2827" w:rsidRPr="00D124D1" w:rsidRDefault="005D2827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BC0600" w:rsidRPr="00D124D1" w14:paraId="63F1A137" w14:textId="77777777" w:rsidTr="00E73EBA">
        <w:trPr>
          <w:trHeight w:val="255"/>
        </w:trPr>
        <w:tc>
          <w:tcPr>
            <w:tcW w:w="3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4D81588" w14:textId="657831BC" w:rsidR="00BC0600" w:rsidRPr="00D124D1" w:rsidRDefault="00BC0600" w:rsidP="005F6409">
            <w:pPr>
              <w:spacing w:line="240" w:lineRule="auto"/>
              <w:rPr>
                <w:rFonts w:ascii="Arial" w:hAnsi="Arial" w:cs="Arial"/>
                <w:b/>
                <w:bCs/>
                <w:sz w:val="20"/>
                <w:lang w:val="nn-NO"/>
              </w:rPr>
            </w:pPr>
            <w:r w:rsidRPr="00D124D1">
              <w:rPr>
                <w:rFonts w:ascii="Arial" w:hAnsi="Arial" w:cs="Arial"/>
                <w:sz w:val="20"/>
                <w:lang w:val="nn-NO"/>
              </w:rPr>
              <w:t>Maksimalt va</w:t>
            </w:r>
            <w:r w:rsidR="005F6409" w:rsidRPr="00D124D1">
              <w:rPr>
                <w:rFonts w:ascii="Arial" w:hAnsi="Arial" w:cs="Arial"/>
                <w:sz w:val="20"/>
                <w:lang w:val="nn-NO"/>
              </w:rPr>
              <w:t>ss</w:t>
            </w:r>
            <w:r w:rsidRPr="00D124D1">
              <w:rPr>
                <w:rFonts w:ascii="Arial" w:hAnsi="Arial" w:cs="Arial"/>
                <w:sz w:val="20"/>
                <w:lang w:val="nn-NO"/>
              </w:rPr>
              <w:t>uttak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0BED67A" w14:textId="77777777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124D1">
              <w:rPr>
                <w:rFonts w:ascii="Arial" w:hAnsi="Arial" w:cs="Arial"/>
                <w:sz w:val="20"/>
                <w:lang w:val="nn-NO"/>
              </w:rPr>
              <w:t>l/s el m</w:t>
            </w:r>
            <w:r w:rsidRPr="00D124D1">
              <w:rPr>
                <w:rFonts w:ascii="Arial" w:hAnsi="Arial" w:cs="Arial"/>
                <w:sz w:val="20"/>
                <w:vertAlign w:val="superscript"/>
                <w:lang w:val="nn-NO"/>
              </w:rPr>
              <w:t>3</w:t>
            </w:r>
            <w:r w:rsidRPr="00D124D1">
              <w:rPr>
                <w:rFonts w:ascii="Arial" w:hAnsi="Arial" w:cs="Arial"/>
                <w:sz w:val="20"/>
                <w:lang w:val="nn-NO"/>
              </w:rPr>
              <w:t>/døgn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436D885" w14:textId="77777777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vAlign w:val="bottom"/>
          </w:tcPr>
          <w:p w14:paraId="671D23C1" w14:textId="77777777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BC0600" w:rsidRPr="00D124D1" w14:paraId="7EDE519C" w14:textId="77777777" w:rsidTr="00E73EBA">
        <w:trPr>
          <w:trHeight w:val="255"/>
        </w:trPr>
        <w:tc>
          <w:tcPr>
            <w:tcW w:w="3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7C2AFB8" w14:textId="3BE5D7B6" w:rsidR="00BC0600" w:rsidRPr="00D124D1" w:rsidRDefault="00BC0600" w:rsidP="005F6409">
            <w:pPr>
              <w:spacing w:line="240" w:lineRule="auto"/>
              <w:rPr>
                <w:rFonts w:ascii="Arial" w:hAnsi="Arial" w:cs="Arial"/>
                <w:b/>
                <w:bCs/>
                <w:sz w:val="20"/>
                <w:lang w:val="nn-NO"/>
              </w:rPr>
            </w:pPr>
            <w:r w:rsidRPr="00D124D1">
              <w:rPr>
                <w:rFonts w:ascii="Arial" w:hAnsi="Arial" w:cs="Arial"/>
                <w:sz w:val="20"/>
                <w:lang w:val="nn-NO"/>
              </w:rPr>
              <w:t>Gjennomsnittl</w:t>
            </w:r>
            <w:r w:rsidR="005F6409" w:rsidRPr="00D124D1">
              <w:rPr>
                <w:rFonts w:ascii="Arial" w:hAnsi="Arial" w:cs="Arial"/>
                <w:sz w:val="20"/>
                <w:lang w:val="nn-NO"/>
              </w:rPr>
              <w:t>e</w:t>
            </w:r>
            <w:r w:rsidRPr="00D124D1">
              <w:rPr>
                <w:rFonts w:ascii="Arial" w:hAnsi="Arial" w:cs="Arial"/>
                <w:sz w:val="20"/>
                <w:lang w:val="nn-NO"/>
              </w:rPr>
              <w:t>g va</w:t>
            </w:r>
            <w:r w:rsidR="005F6409" w:rsidRPr="00D124D1">
              <w:rPr>
                <w:rFonts w:ascii="Arial" w:hAnsi="Arial" w:cs="Arial"/>
                <w:sz w:val="20"/>
                <w:lang w:val="nn-NO"/>
              </w:rPr>
              <w:t>ss</w:t>
            </w:r>
            <w:r w:rsidRPr="00D124D1">
              <w:rPr>
                <w:rFonts w:ascii="Arial" w:hAnsi="Arial" w:cs="Arial"/>
                <w:sz w:val="20"/>
                <w:lang w:val="nn-NO"/>
              </w:rPr>
              <w:t>uttak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2DBFF89" w14:textId="77777777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124D1">
              <w:rPr>
                <w:rFonts w:ascii="Arial" w:hAnsi="Arial" w:cs="Arial"/>
                <w:sz w:val="20"/>
                <w:lang w:val="nn-NO"/>
              </w:rPr>
              <w:t>l/s el m</w:t>
            </w:r>
            <w:r w:rsidRPr="00D124D1">
              <w:rPr>
                <w:rFonts w:ascii="Arial" w:hAnsi="Arial" w:cs="Arial"/>
                <w:sz w:val="20"/>
                <w:vertAlign w:val="superscript"/>
                <w:lang w:val="nn-NO"/>
              </w:rPr>
              <w:t>3</w:t>
            </w:r>
            <w:r w:rsidRPr="00D124D1">
              <w:rPr>
                <w:rFonts w:ascii="Arial" w:hAnsi="Arial" w:cs="Arial"/>
                <w:sz w:val="20"/>
                <w:lang w:val="nn-NO"/>
              </w:rPr>
              <w:t>/døgn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CE6EE82" w14:textId="77777777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vAlign w:val="bottom"/>
          </w:tcPr>
          <w:p w14:paraId="6258AC7E" w14:textId="77777777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BC0600" w:rsidRPr="00D124D1" w14:paraId="518BBE17" w14:textId="77777777" w:rsidTr="00E73EBA">
        <w:trPr>
          <w:trHeight w:val="255"/>
        </w:trPr>
        <w:tc>
          <w:tcPr>
            <w:tcW w:w="3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1EDC6D5" w14:textId="19F8F782" w:rsidR="00BC0600" w:rsidRPr="00D124D1" w:rsidRDefault="005F6409" w:rsidP="005F6409">
            <w:pPr>
              <w:spacing w:line="240" w:lineRule="auto"/>
              <w:rPr>
                <w:rFonts w:ascii="Arial" w:hAnsi="Arial" w:cs="Arial"/>
                <w:b/>
                <w:bCs/>
                <w:sz w:val="20"/>
                <w:lang w:val="nn-NO"/>
              </w:rPr>
            </w:pPr>
            <w:r w:rsidRPr="00D124D1">
              <w:rPr>
                <w:rFonts w:ascii="Arial" w:hAnsi="Arial" w:cs="Arial"/>
                <w:sz w:val="20"/>
                <w:lang w:val="nn-NO"/>
              </w:rPr>
              <w:t>Tal</w:t>
            </w:r>
            <w:r w:rsidR="00BC0600" w:rsidRPr="00D124D1">
              <w:rPr>
                <w:rFonts w:ascii="Arial" w:hAnsi="Arial" w:cs="Arial"/>
                <w:sz w:val="20"/>
                <w:lang w:val="nn-NO"/>
              </w:rPr>
              <w:t xml:space="preserve"> produksjonsbrønn</w:t>
            </w:r>
            <w:r w:rsidRPr="00D124D1">
              <w:rPr>
                <w:rFonts w:ascii="Arial" w:hAnsi="Arial" w:cs="Arial"/>
                <w:sz w:val="20"/>
                <w:lang w:val="nn-NO"/>
              </w:rPr>
              <w:t>a</w:t>
            </w:r>
            <w:r w:rsidR="00BC0600" w:rsidRPr="00D124D1">
              <w:rPr>
                <w:rFonts w:ascii="Arial" w:hAnsi="Arial" w:cs="Arial"/>
                <w:sz w:val="20"/>
                <w:lang w:val="nn-NO"/>
              </w:rPr>
              <w:t>r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9F1A848" w14:textId="77777777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124D1">
              <w:rPr>
                <w:rFonts w:ascii="Arial" w:hAnsi="Arial" w:cs="Arial"/>
                <w:sz w:val="20"/>
                <w:lang w:val="nn-NO"/>
              </w:rPr>
              <w:t>stk.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6D18FE6" w14:textId="10C0BBDC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vAlign w:val="bottom"/>
          </w:tcPr>
          <w:p w14:paraId="008A37CF" w14:textId="77777777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BC0600" w:rsidRPr="00D124D1" w14:paraId="36A30513" w14:textId="77777777" w:rsidTr="00E73EBA">
        <w:trPr>
          <w:trHeight w:val="255"/>
        </w:trPr>
        <w:tc>
          <w:tcPr>
            <w:tcW w:w="3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908538B" w14:textId="3B58BB0D" w:rsidR="00BC0600" w:rsidRPr="00D124D1" w:rsidRDefault="005F6409" w:rsidP="005F6409">
            <w:pPr>
              <w:spacing w:line="240" w:lineRule="auto"/>
              <w:rPr>
                <w:rFonts w:ascii="Arial" w:hAnsi="Arial" w:cs="Arial"/>
                <w:b/>
                <w:bCs/>
                <w:sz w:val="20"/>
                <w:lang w:val="nn-NO"/>
              </w:rPr>
            </w:pPr>
            <w:r w:rsidRPr="00D124D1">
              <w:rPr>
                <w:rFonts w:ascii="Arial" w:hAnsi="Arial" w:cs="Arial"/>
                <w:sz w:val="20"/>
                <w:lang w:val="nn-NO"/>
              </w:rPr>
              <w:t>Tal</w:t>
            </w:r>
            <w:r w:rsidR="00BC0600" w:rsidRPr="00D124D1">
              <w:rPr>
                <w:rFonts w:ascii="Arial" w:hAnsi="Arial" w:cs="Arial"/>
                <w:sz w:val="20"/>
                <w:lang w:val="nn-NO"/>
              </w:rPr>
              <w:t xml:space="preserve"> undersøk</w:t>
            </w:r>
            <w:r w:rsidRPr="00D124D1">
              <w:rPr>
                <w:rFonts w:ascii="Arial" w:hAnsi="Arial" w:cs="Arial"/>
                <w:sz w:val="20"/>
                <w:lang w:val="nn-NO"/>
              </w:rPr>
              <w:t>ings</w:t>
            </w:r>
            <w:r w:rsidR="00BC0600" w:rsidRPr="00D124D1">
              <w:rPr>
                <w:rFonts w:ascii="Arial" w:hAnsi="Arial" w:cs="Arial"/>
                <w:sz w:val="20"/>
                <w:lang w:val="nn-NO"/>
              </w:rPr>
              <w:t>brønn</w:t>
            </w:r>
            <w:r w:rsidRPr="00D124D1">
              <w:rPr>
                <w:rFonts w:ascii="Arial" w:hAnsi="Arial" w:cs="Arial"/>
                <w:sz w:val="20"/>
                <w:lang w:val="nn-NO"/>
              </w:rPr>
              <w:t>a</w:t>
            </w:r>
            <w:r w:rsidR="00BC0600" w:rsidRPr="00D124D1">
              <w:rPr>
                <w:rFonts w:ascii="Arial" w:hAnsi="Arial" w:cs="Arial"/>
                <w:sz w:val="20"/>
                <w:lang w:val="nn-NO"/>
              </w:rPr>
              <w:t>r/peilebrønn</w:t>
            </w:r>
            <w:r w:rsidRPr="00D124D1">
              <w:rPr>
                <w:rFonts w:ascii="Arial" w:hAnsi="Arial" w:cs="Arial"/>
                <w:sz w:val="20"/>
                <w:lang w:val="nn-NO"/>
              </w:rPr>
              <w:t>a</w:t>
            </w:r>
            <w:r w:rsidR="00BC0600" w:rsidRPr="00D124D1">
              <w:rPr>
                <w:rFonts w:ascii="Arial" w:hAnsi="Arial" w:cs="Arial"/>
                <w:sz w:val="20"/>
                <w:lang w:val="nn-NO"/>
              </w:rPr>
              <w:t>r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F79E2F9" w14:textId="77777777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124D1">
              <w:rPr>
                <w:rFonts w:ascii="Arial" w:hAnsi="Arial" w:cs="Arial"/>
                <w:sz w:val="20"/>
                <w:lang w:val="nn-NO"/>
              </w:rPr>
              <w:t>stk.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2053E74" w14:textId="4CF3A0C4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vAlign w:val="bottom"/>
          </w:tcPr>
          <w:p w14:paraId="6E39B35E" w14:textId="77777777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BC0600" w:rsidRPr="00D124D1" w14:paraId="6E4C6301" w14:textId="77777777" w:rsidTr="00E73EBA">
        <w:trPr>
          <w:trHeight w:val="255"/>
        </w:trPr>
        <w:tc>
          <w:tcPr>
            <w:tcW w:w="3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7068158" w14:textId="4034041E" w:rsidR="00BC0600" w:rsidRPr="00D124D1" w:rsidRDefault="00486A0D" w:rsidP="005F6409">
            <w:pPr>
              <w:spacing w:line="240" w:lineRule="auto"/>
              <w:rPr>
                <w:rFonts w:ascii="Arial" w:hAnsi="Arial" w:cs="Arial"/>
                <w:b/>
                <w:bCs/>
                <w:sz w:val="20"/>
                <w:lang w:val="nn-NO"/>
              </w:rPr>
            </w:pPr>
            <w:r w:rsidRPr="00D124D1">
              <w:rPr>
                <w:rFonts w:ascii="Arial" w:hAnsi="Arial" w:cs="Arial"/>
                <w:b/>
                <w:bCs/>
                <w:sz w:val="20"/>
                <w:lang w:val="nn-NO"/>
              </w:rPr>
              <w:t>Ved nærligg</w:t>
            </w:r>
            <w:r w:rsidR="005F6409" w:rsidRPr="00D124D1">
              <w:rPr>
                <w:rFonts w:ascii="Arial" w:hAnsi="Arial" w:cs="Arial"/>
                <w:b/>
                <w:bCs/>
                <w:sz w:val="20"/>
                <w:lang w:val="nn-NO"/>
              </w:rPr>
              <w:t>a</w:t>
            </w:r>
            <w:r w:rsidRPr="00D124D1">
              <w:rPr>
                <w:rFonts w:ascii="Arial" w:hAnsi="Arial" w:cs="Arial"/>
                <w:b/>
                <w:bCs/>
                <w:sz w:val="20"/>
                <w:lang w:val="nn-NO"/>
              </w:rPr>
              <w:t>nde vassdrag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F9CE5D6" w14:textId="77777777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12A068E" w14:textId="77777777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vAlign w:val="bottom"/>
          </w:tcPr>
          <w:p w14:paraId="444A37D3" w14:textId="77777777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BC0600" w:rsidRPr="00D124D1" w14:paraId="5E22F0E5" w14:textId="77777777" w:rsidTr="00E73EBA">
        <w:trPr>
          <w:trHeight w:val="285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F225D" w14:textId="77777777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124D1">
              <w:rPr>
                <w:rFonts w:ascii="Arial" w:hAnsi="Arial" w:cs="Arial"/>
                <w:sz w:val="20"/>
                <w:lang w:val="nn-NO"/>
              </w:rPr>
              <w:t>Tilsigsområde (nedbørfelt)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60D25" w14:textId="77777777" w:rsidR="00BC0600" w:rsidRPr="00D124D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  <w:r w:rsidRPr="00D124D1">
              <w:rPr>
                <w:rFonts w:ascii="Arial" w:hAnsi="Arial" w:cs="Arial"/>
                <w:sz w:val="20"/>
                <w:lang w:val="nn-NO"/>
              </w:rPr>
              <w:t>km</w:t>
            </w:r>
            <w:r w:rsidRPr="00D124D1">
              <w:rPr>
                <w:rFonts w:ascii="Arial" w:hAnsi="Arial" w:cs="Arial"/>
                <w:sz w:val="20"/>
                <w:vertAlign w:val="superscript"/>
                <w:lang w:val="nn-NO"/>
              </w:rPr>
              <w:t>2</w:t>
            </w:r>
          </w:p>
        </w:tc>
        <w:tc>
          <w:tcPr>
            <w:tcW w:w="1487" w:type="dxa"/>
            <w:tcBorders>
              <w:left w:val="nil"/>
              <w:right w:val="nil"/>
            </w:tcBorders>
            <w:noWrap/>
            <w:vAlign w:val="bottom"/>
          </w:tcPr>
          <w:p w14:paraId="63432998" w14:textId="77777777" w:rsidR="00BC0600" w:rsidRPr="00D124D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  <w:vAlign w:val="bottom"/>
          </w:tcPr>
          <w:p w14:paraId="229F8E4D" w14:textId="77777777" w:rsidR="00BC0600" w:rsidRPr="00D124D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BC0600" w:rsidRPr="00D124D1" w14:paraId="0395B47C" w14:textId="77777777" w:rsidTr="00E73EBA">
        <w:trPr>
          <w:trHeight w:val="285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0619F" w14:textId="4CC4BDB0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124D1">
              <w:rPr>
                <w:rFonts w:ascii="Arial" w:hAnsi="Arial" w:cs="Arial"/>
                <w:sz w:val="20"/>
                <w:lang w:val="nn-NO"/>
              </w:rPr>
              <w:t>Tilsigsområdet</w:t>
            </w:r>
            <w:r w:rsidR="005F6409" w:rsidRPr="00D124D1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D124D1">
              <w:rPr>
                <w:rFonts w:ascii="Arial" w:hAnsi="Arial" w:cs="Arial"/>
                <w:sz w:val="20"/>
                <w:lang w:val="nn-NO"/>
              </w:rPr>
              <w:t>s</w:t>
            </w:r>
            <w:r w:rsidR="005F6409" w:rsidRPr="00D124D1">
              <w:rPr>
                <w:rFonts w:ascii="Arial" w:hAnsi="Arial" w:cs="Arial"/>
                <w:sz w:val="20"/>
                <w:lang w:val="nn-NO"/>
              </w:rPr>
              <w:t>i</w:t>
            </w:r>
            <w:r w:rsidRPr="00D124D1">
              <w:rPr>
                <w:rFonts w:ascii="Arial" w:hAnsi="Arial" w:cs="Arial"/>
                <w:sz w:val="20"/>
                <w:lang w:val="nn-NO"/>
              </w:rPr>
              <w:t xml:space="preserve"> middelavrenning/tilsig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2E0833" w14:textId="77777777" w:rsidR="00BC0600" w:rsidRPr="00D124D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  <w:vertAlign w:val="superscript"/>
                <w:lang w:val="nn-NO"/>
              </w:rPr>
            </w:pPr>
            <w:r w:rsidRPr="00D124D1">
              <w:rPr>
                <w:rFonts w:ascii="Arial" w:hAnsi="Arial" w:cs="Arial"/>
                <w:sz w:val="20"/>
                <w:lang w:val="nn-NO"/>
              </w:rPr>
              <w:t>l/s pr.km</w:t>
            </w:r>
            <w:r w:rsidRPr="00D124D1">
              <w:rPr>
                <w:rFonts w:ascii="Arial" w:hAnsi="Arial" w:cs="Arial"/>
                <w:sz w:val="20"/>
                <w:vertAlign w:val="superscript"/>
                <w:lang w:val="nn-NO"/>
              </w:rPr>
              <w:t>2</w:t>
            </w:r>
          </w:p>
        </w:tc>
        <w:tc>
          <w:tcPr>
            <w:tcW w:w="1487" w:type="dxa"/>
            <w:tcBorders>
              <w:left w:val="nil"/>
              <w:right w:val="nil"/>
            </w:tcBorders>
            <w:noWrap/>
            <w:vAlign w:val="bottom"/>
          </w:tcPr>
          <w:p w14:paraId="1DFD54B0" w14:textId="77777777" w:rsidR="00BC0600" w:rsidRPr="00D124D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  <w:vAlign w:val="bottom"/>
          </w:tcPr>
          <w:p w14:paraId="1AA69458" w14:textId="77777777" w:rsidR="00BC0600" w:rsidRPr="00D124D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BC0600" w:rsidRPr="00D124D1" w14:paraId="0CDD2B58" w14:textId="77777777" w:rsidTr="00E73EBA">
        <w:trPr>
          <w:trHeight w:val="285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9BB96" w14:textId="77777777" w:rsidR="00BC0600" w:rsidRPr="00D124D1" w:rsidRDefault="00BC0600" w:rsidP="00E73EBA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E285C" w14:textId="77777777" w:rsidR="00BC0600" w:rsidRPr="00D124D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  <w:vertAlign w:val="superscript"/>
                <w:lang w:val="nn-NO"/>
              </w:rPr>
            </w:pPr>
          </w:p>
        </w:tc>
        <w:tc>
          <w:tcPr>
            <w:tcW w:w="1487" w:type="dxa"/>
            <w:tcBorders>
              <w:left w:val="nil"/>
              <w:right w:val="nil"/>
            </w:tcBorders>
            <w:noWrap/>
            <w:vAlign w:val="bottom"/>
          </w:tcPr>
          <w:p w14:paraId="6BBF141B" w14:textId="77777777" w:rsidR="00BC0600" w:rsidRPr="00D124D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  <w:vAlign w:val="bottom"/>
          </w:tcPr>
          <w:p w14:paraId="1C7342FA" w14:textId="77777777" w:rsidR="00BC0600" w:rsidRPr="00D124D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</w:tbl>
    <w:p w14:paraId="1BD47D21" w14:textId="77777777" w:rsidR="00BC0600" w:rsidRPr="00D124D1" w:rsidRDefault="00BC0600" w:rsidP="00C21B8B">
      <w:pPr>
        <w:pStyle w:val="Brdtekst"/>
        <w:rPr>
          <w:lang w:val="nn-NO"/>
        </w:rPr>
      </w:pPr>
      <w:r w:rsidRPr="00D124D1">
        <w:rPr>
          <w:lang w:val="nn-NO"/>
        </w:rPr>
        <w:t xml:space="preserve"> </w:t>
      </w:r>
    </w:p>
    <w:p w14:paraId="68883094" w14:textId="3B88B115" w:rsidR="009503DB" w:rsidRPr="00D124D1" w:rsidRDefault="00951475" w:rsidP="00C21B8B">
      <w:pPr>
        <w:pStyle w:val="Brdtekst"/>
        <w:rPr>
          <w:lang w:val="nn-NO"/>
        </w:rPr>
      </w:pPr>
      <w:r w:rsidRPr="00D124D1">
        <w:rPr>
          <w:lang w:val="nn-NO"/>
        </w:rPr>
        <w:t>[</w:t>
      </w:r>
      <w:r w:rsidR="002277F3" w:rsidRPr="00D124D1">
        <w:rPr>
          <w:lang w:val="nn-NO"/>
        </w:rPr>
        <w:t xml:space="preserve">Beskriv </w:t>
      </w:r>
      <w:r w:rsidR="005F6409" w:rsidRPr="00D124D1">
        <w:rPr>
          <w:lang w:val="nn-NO"/>
        </w:rPr>
        <w:t>k</w:t>
      </w:r>
      <w:r w:rsidR="002277F3" w:rsidRPr="00D124D1">
        <w:rPr>
          <w:lang w:val="nn-NO"/>
        </w:rPr>
        <w:t>va som skal gj</w:t>
      </w:r>
      <w:r w:rsidR="005F6409" w:rsidRPr="00D124D1">
        <w:rPr>
          <w:lang w:val="nn-NO"/>
        </w:rPr>
        <w:t>e</w:t>
      </w:r>
      <w:r w:rsidR="002277F3" w:rsidRPr="00D124D1">
        <w:rPr>
          <w:lang w:val="nn-NO"/>
        </w:rPr>
        <w:t>r</w:t>
      </w:r>
      <w:r w:rsidR="005F6409" w:rsidRPr="00D124D1">
        <w:rPr>
          <w:lang w:val="nn-NO"/>
        </w:rPr>
        <w:t>a</w:t>
      </w:r>
      <w:r w:rsidR="002277F3" w:rsidRPr="00D124D1">
        <w:rPr>
          <w:lang w:val="nn-NO"/>
        </w:rPr>
        <w:t>s</w:t>
      </w:r>
      <w:r w:rsidR="005F6409" w:rsidRPr="00D124D1">
        <w:rPr>
          <w:lang w:val="nn-NO"/>
        </w:rPr>
        <w:t>t</w:t>
      </w:r>
      <w:r w:rsidR="002277F3" w:rsidRPr="00D124D1">
        <w:rPr>
          <w:lang w:val="nn-NO"/>
        </w:rPr>
        <w:t xml:space="preserve">. </w:t>
      </w:r>
      <w:r w:rsidR="00A27D79" w:rsidRPr="00D124D1">
        <w:rPr>
          <w:lang w:val="nn-NO"/>
        </w:rPr>
        <w:t>I tillegg til å fylle ut tabellen over bør beskriv</w:t>
      </w:r>
      <w:r w:rsidR="005F6409" w:rsidRPr="00D124D1">
        <w:rPr>
          <w:lang w:val="nn-NO"/>
        </w:rPr>
        <w:t>inga</w:t>
      </w:r>
      <w:r w:rsidR="002277F3" w:rsidRPr="00D124D1">
        <w:rPr>
          <w:lang w:val="nn-NO"/>
        </w:rPr>
        <w:t xml:space="preserve"> inneh</w:t>
      </w:r>
      <w:r w:rsidR="005F6409" w:rsidRPr="00D124D1">
        <w:rPr>
          <w:lang w:val="nn-NO"/>
        </w:rPr>
        <w:t>a</w:t>
      </w:r>
      <w:r w:rsidR="002277F3" w:rsidRPr="00D124D1">
        <w:rPr>
          <w:lang w:val="nn-NO"/>
        </w:rPr>
        <w:t xml:space="preserve">lde </w:t>
      </w:r>
      <w:r w:rsidR="009503DB" w:rsidRPr="00D124D1">
        <w:rPr>
          <w:lang w:val="nn-NO"/>
        </w:rPr>
        <w:t>følg</w:t>
      </w:r>
      <w:r w:rsidR="005F6409" w:rsidRPr="00D124D1">
        <w:rPr>
          <w:lang w:val="nn-NO"/>
        </w:rPr>
        <w:t>ja</w:t>
      </w:r>
      <w:r w:rsidR="009503DB" w:rsidRPr="00D124D1">
        <w:rPr>
          <w:lang w:val="nn-NO"/>
        </w:rPr>
        <w:t>nde:</w:t>
      </w:r>
    </w:p>
    <w:p w14:paraId="474AB582" w14:textId="4836226C" w:rsidR="003C4D8A" w:rsidRPr="00D124D1" w:rsidRDefault="003C4D8A" w:rsidP="00C06495">
      <w:pPr>
        <w:pStyle w:val="Overskrift3"/>
        <w:rPr>
          <w:lang w:val="nn-NO"/>
        </w:rPr>
      </w:pPr>
      <w:r w:rsidRPr="00D124D1">
        <w:rPr>
          <w:lang w:val="nn-NO"/>
        </w:rPr>
        <w:t>Va</w:t>
      </w:r>
      <w:r w:rsidR="005F6409" w:rsidRPr="00D124D1">
        <w:rPr>
          <w:lang w:val="nn-NO"/>
        </w:rPr>
        <w:t>ss</w:t>
      </w:r>
      <w:r w:rsidRPr="00D124D1">
        <w:rPr>
          <w:lang w:val="nn-NO"/>
        </w:rPr>
        <w:t>uttak og brønnutforming</w:t>
      </w:r>
    </w:p>
    <w:p w14:paraId="77A1E267" w14:textId="3E29CED9" w:rsidR="003C4D8A" w:rsidRPr="00D124D1" w:rsidRDefault="003C4D8A" w:rsidP="003C4D8A">
      <w:pPr>
        <w:pStyle w:val="Brdtekst"/>
        <w:rPr>
          <w:lang w:val="nn-NO"/>
        </w:rPr>
      </w:pPr>
      <w:r w:rsidRPr="00D124D1">
        <w:rPr>
          <w:lang w:val="nn-NO"/>
        </w:rPr>
        <w:t>Gj</w:t>
      </w:r>
      <w:r w:rsidR="005F6409" w:rsidRPr="00D124D1">
        <w:rPr>
          <w:lang w:val="nn-NO"/>
        </w:rPr>
        <w:t>e</w:t>
      </w:r>
      <w:r w:rsidRPr="00D124D1">
        <w:rPr>
          <w:lang w:val="nn-NO"/>
        </w:rPr>
        <w:t xml:space="preserve">r </w:t>
      </w:r>
      <w:r w:rsidR="005F6409" w:rsidRPr="00D124D1">
        <w:rPr>
          <w:lang w:val="nn-NO"/>
        </w:rPr>
        <w:t>greie</w:t>
      </w:r>
      <w:r w:rsidRPr="00D124D1">
        <w:rPr>
          <w:lang w:val="nn-NO"/>
        </w:rPr>
        <w:t xml:space="preserve"> for </w:t>
      </w:r>
      <w:r w:rsidR="005F6409" w:rsidRPr="00D124D1">
        <w:rPr>
          <w:lang w:val="nn-NO"/>
        </w:rPr>
        <w:t>korleis</w:t>
      </w:r>
      <w:r w:rsidRPr="00D124D1">
        <w:rPr>
          <w:lang w:val="nn-NO"/>
        </w:rPr>
        <w:t xml:space="preserve"> va</w:t>
      </w:r>
      <w:r w:rsidR="005F6409" w:rsidRPr="00D124D1">
        <w:rPr>
          <w:lang w:val="nn-NO"/>
        </w:rPr>
        <w:t>ss</w:t>
      </w:r>
      <w:r w:rsidRPr="00D124D1">
        <w:rPr>
          <w:lang w:val="nn-NO"/>
        </w:rPr>
        <w:t>uttaket skal fordel</w:t>
      </w:r>
      <w:r w:rsidR="005F6409" w:rsidRPr="00D124D1">
        <w:rPr>
          <w:lang w:val="nn-NO"/>
        </w:rPr>
        <w:t>a</w:t>
      </w:r>
      <w:r w:rsidRPr="00D124D1">
        <w:rPr>
          <w:lang w:val="nn-NO"/>
        </w:rPr>
        <w:t>s</w:t>
      </w:r>
      <w:r w:rsidR="005F6409" w:rsidRPr="00D124D1">
        <w:rPr>
          <w:lang w:val="nn-NO"/>
        </w:rPr>
        <w:t>t</w:t>
      </w:r>
      <w:r w:rsidRPr="00D124D1">
        <w:rPr>
          <w:lang w:val="nn-NO"/>
        </w:rPr>
        <w:t xml:space="preserve"> mellom brønn</w:t>
      </w:r>
      <w:r w:rsidR="005F6409" w:rsidRPr="00D124D1">
        <w:rPr>
          <w:lang w:val="nn-NO"/>
        </w:rPr>
        <w:t>a</w:t>
      </w:r>
      <w:r w:rsidRPr="00D124D1">
        <w:rPr>
          <w:lang w:val="nn-NO"/>
        </w:rPr>
        <w:t xml:space="preserve">ne (vekselvis pumping). Oppgi brønntype og beskriv utforming av brønnhus. </w:t>
      </w:r>
    </w:p>
    <w:p w14:paraId="620DED7A" w14:textId="31C99A75" w:rsidR="003C4D8A" w:rsidRPr="00D124D1" w:rsidRDefault="003C4D8A" w:rsidP="00C06495">
      <w:pPr>
        <w:pStyle w:val="Overskrift3"/>
        <w:rPr>
          <w:lang w:val="nn-NO"/>
        </w:rPr>
      </w:pPr>
      <w:r w:rsidRPr="00D124D1">
        <w:rPr>
          <w:lang w:val="nn-NO"/>
        </w:rPr>
        <w:t>Geologi og karakterisering av grunnva</w:t>
      </w:r>
      <w:r w:rsidR="004D2D5E" w:rsidRPr="00D124D1">
        <w:rPr>
          <w:lang w:val="nn-NO"/>
        </w:rPr>
        <w:t>s</w:t>
      </w:r>
      <w:r w:rsidRPr="00D124D1">
        <w:rPr>
          <w:lang w:val="nn-NO"/>
        </w:rPr>
        <w:t>sf</w:t>
      </w:r>
      <w:r w:rsidR="004D2D5E" w:rsidRPr="00D124D1">
        <w:rPr>
          <w:lang w:val="nn-NO"/>
        </w:rPr>
        <w:t>ø</w:t>
      </w:r>
      <w:r w:rsidRPr="00D124D1">
        <w:rPr>
          <w:lang w:val="nn-NO"/>
        </w:rPr>
        <w:t>rekomsten</w:t>
      </w:r>
    </w:p>
    <w:p w14:paraId="111E38F4" w14:textId="1D1BED3C" w:rsidR="003C4D8A" w:rsidRPr="00D124D1" w:rsidRDefault="003C4D8A" w:rsidP="003C4D8A">
      <w:pPr>
        <w:pStyle w:val="Brdtekst"/>
        <w:rPr>
          <w:lang w:val="nn-NO"/>
        </w:rPr>
      </w:pPr>
      <w:r w:rsidRPr="00D124D1">
        <w:rPr>
          <w:lang w:val="nn-NO"/>
        </w:rPr>
        <w:t xml:space="preserve">Geologien i området skal </w:t>
      </w:r>
      <w:r w:rsidR="00652DB9">
        <w:rPr>
          <w:lang w:val="nn-NO"/>
        </w:rPr>
        <w:t>beskrivast</w:t>
      </w:r>
      <w:r w:rsidR="004D2D5E" w:rsidRPr="00D124D1">
        <w:rPr>
          <w:lang w:val="nn-NO"/>
        </w:rPr>
        <w:t xml:space="preserve"> </w:t>
      </w:r>
      <w:r w:rsidRPr="00D124D1">
        <w:rPr>
          <w:lang w:val="nn-NO"/>
        </w:rPr>
        <w:t xml:space="preserve">kort. </w:t>
      </w:r>
      <w:r w:rsidR="00652DB9">
        <w:rPr>
          <w:lang w:val="nn-NO"/>
        </w:rPr>
        <w:t xml:space="preserve">Beskrivinga </w:t>
      </w:r>
      <w:r w:rsidRPr="00D124D1">
        <w:rPr>
          <w:lang w:val="nn-NO"/>
        </w:rPr>
        <w:t>skal inneh</w:t>
      </w:r>
      <w:r w:rsidR="004D2D5E" w:rsidRPr="00D124D1">
        <w:rPr>
          <w:lang w:val="nn-NO"/>
        </w:rPr>
        <w:t>a</w:t>
      </w:r>
      <w:r w:rsidRPr="00D124D1">
        <w:rPr>
          <w:lang w:val="nn-NO"/>
        </w:rPr>
        <w:t>lde informasjon om l</w:t>
      </w:r>
      <w:r w:rsidR="004D2D5E" w:rsidRPr="00D124D1">
        <w:rPr>
          <w:lang w:val="nn-NO"/>
        </w:rPr>
        <w:t>au</w:t>
      </w:r>
      <w:r w:rsidRPr="00D124D1">
        <w:rPr>
          <w:lang w:val="nn-NO"/>
        </w:rPr>
        <w:t>smass</w:t>
      </w:r>
      <w:r w:rsidR="004D2D5E" w:rsidRPr="00D124D1">
        <w:rPr>
          <w:lang w:val="nn-NO"/>
        </w:rPr>
        <w:t>a</w:t>
      </w:r>
      <w:r w:rsidRPr="00D124D1">
        <w:rPr>
          <w:lang w:val="nn-NO"/>
        </w:rPr>
        <w:t>r, spesielt va</w:t>
      </w:r>
      <w:r w:rsidR="004D2D5E" w:rsidRPr="00D124D1">
        <w:rPr>
          <w:lang w:val="nn-NO"/>
        </w:rPr>
        <w:t>ss</w:t>
      </w:r>
      <w:r w:rsidRPr="00D124D1">
        <w:rPr>
          <w:lang w:val="nn-NO"/>
        </w:rPr>
        <w:t>før</w:t>
      </w:r>
      <w:r w:rsidR="004D2D5E" w:rsidRPr="00D124D1">
        <w:rPr>
          <w:lang w:val="nn-NO"/>
        </w:rPr>
        <w:t>a</w:t>
      </w:r>
      <w:r w:rsidRPr="00D124D1">
        <w:rPr>
          <w:lang w:val="nn-NO"/>
        </w:rPr>
        <w:t>nde l</w:t>
      </w:r>
      <w:r w:rsidR="004D2D5E" w:rsidRPr="00D124D1">
        <w:rPr>
          <w:lang w:val="nn-NO"/>
        </w:rPr>
        <w:t>au</w:t>
      </w:r>
      <w:r w:rsidRPr="00D124D1">
        <w:rPr>
          <w:lang w:val="nn-NO"/>
        </w:rPr>
        <w:t>smasselag, og berggrunn.  Karakteriser også grunnva</w:t>
      </w:r>
      <w:r w:rsidR="004D2D5E" w:rsidRPr="00D124D1">
        <w:rPr>
          <w:lang w:val="nn-NO"/>
        </w:rPr>
        <w:t>s</w:t>
      </w:r>
      <w:r w:rsidRPr="00D124D1">
        <w:rPr>
          <w:lang w:val="nn-NO"/>
        </w:rPr>
        <w:t>sf</w:t>
      </w:r>
      <w:r w:rsidR="004D2D5E" w:rsidRPr="00D124D1">
        <w:rPr>
          <w:lang w:val="nn-NO"/>
        </w:rPr>
        <w:t>ø</w:t>
      </w:r>
      <w:r w:rsidRPr="00D124D1">
        <w:rPr>
          <w:lang w:val="nn-NO"/>
        </w:rPr>
        <w:t xml:space="preserve">rekomsten. For </w:t>
      </w:r>
      <w:r w:rsidR="00652DB9">
        <w:rPr>
          <w:lang w:val="nn-NO"/>
        </w:rPr>
        <w:t>uttak av grunnvatn fr</w:t>
      </w:r>
      <w:r w:rsidR="004D2D5E" w:rsidRPr="00D124D1">
        <w:rPr>
          <w:lang w:val="nn-NO"/>
        </w:rPr>
        <w:t>å</w:t>
      </w:r>
      <w:r w:rsidRPr="00D124D1">
        <w:rPr>
          <w:lang w:val="nn-NO"/>
        </w:rPr>
        <w:t xml:space="preserve"> fjell skal sprekkesoner og kjent va</w:t>
      </w:r>
      <w:r w:rsidR="004D2D5E" w:rsidRPr="00D124D1">
        <w:rPr>
          <w:lang w:val="nn-NO"/>
        </w:rPr>
        <w:t>ss</w:t>
      </w:r>
      <w:r w:rsidRPr="00D124D1">
        <w:rPr>
          <w:lang w:val="nn-NO"/>
        </w:rPr>
        <w:t>giv</w:t>
      </w:r>
      <w:r w:rsidR="004D2D5E" w:rsidRPr="00D124D1">
        <w:rPr>
          <w:lang w:val="nn-NO"/>
        </w:rPr>
        <w:t>a</w:t>
      </w:r>
      <w:r w:rsidRPr="00D124D1">
        <w:rPr>
          <w:lang w:val="nn-NO"/>
        </w:rPr>
        <w:t>nde potensial</w:t>
      </w:r>
      <w:r w:rsidR="00DF3B32" w:rsidRPr="00D124D1">
        <w:rPr>
          <w:lang w:val="nn-NO"/>
        </w:rPr>
        <w:t xml:space="preserve"> beskriv</w:t>
      </w:r>
      <w:r w:rsidR="004D2D5E" w:rsidRPr="00D124D1">
        <w:rPr>
          <w:lang w:val="nn-NO"/>
        </w:rPr>
        <w:t>a</w:t>
      </w:r>
      <w:r w:rsidR="00DF3B32" w:rsidRPr="00D124D1">
        <w:rPr>
          <w:lang w:val="nn-NO"/>
        </w:rPr>
        <w:t>s</w:t>
      </w:r>
      <w:r w:rsidR="004D2D5E" w:rsidRPr="00D124D1">
        <w:rPr>
          <w:lang w:val="nn-NO"/>
        </w:rPr>
        <w:t>t</w:t>
      </w:r>
      <w:r w:rsidRPr="00D124D1">
        <w:rPr>
          <w:lang w:val="nn-NO"/>
        </w:rPr>
        <w:t xml:space="preserve">. </w:t>
      </w:r>
    </w:p>
    <w:p w14:paraId="568B747B" w14:textId="4DAA9930" w:rsidR="00396F38" w:rsidRPr="00D124D1" w:rsidRDefault="004D2D5E" w:rsidP="00C21B8B">
      <w:pPr>
        <w:pStyle w:val="Brdtekst"/>
        <w:rPr>
          <w:lang w:val="nn-NO"/>
        </w:rPr>
      </w:pPr>
      <w:r w:rsidRPr="00D124D1">
        <w:rPr>
          <w:lang w:val="nn-NO"/>
        </w:rPr>
        <w:t>Gjer greie</w:t>
      </w:r>
      <w:r w:rsidR="00DF3B32" w:rsidRPr="00D124D1">
        <w:rPr>
          <w:lang w:val="nn-NO"/>
        </w:rPr>
        <w:t xml:space="preserve"> for </w:t>
      </w:r>
      <w:r w:rsidRPr="00D124D1">
        <w:rPr>
          <w:lang w:val="nn-NO"/>
        </w:rPr>
        <w:t>korleis</w:t>
      </w:r>
      <w:r w:rsidR="002277F3" w:rsidRPr="00D124D1">
        <w:rPr>
          <w:lang w:val="nn-NO"/>
        </w:rPr>
        <w:t xml:space="preserve"> grunnva</w:t>
      </w:r>
      <w:r w:rsidRPr="00D124D1">
        <w:rPr>
          <w:lang w:val="nn-NO"/>
        </w:rPr>
        <w:t>s</w:t>
      </w:r>
      <w:r w:rsidR="002277F3" w:rsidRPr="00D124D1">
        <w:rPr>
          <w:lang w:val="nn-NO"/>
        </w:rPr>
        <w:t>smagasinet skal overv</w:t>
      </w:r>
      <w:r w:rsidRPr="00D124D1">
        <w:rPr>
          <w:lang w:val="nn-NO"/>
        </w:rPr>
        <w:t>a</w:t>
      </w:r>
      <w:r w:rsidR="002277F3" w:rsidRPr="00D124D1">
        <w:rPr>
          <w:lang w:val="nn-NO"/>
        </w:rPr>
        <w:t>k</w:t>
      </w:r>
      <w:r w:rsidRPr="00D124D1">
        <w:rPr>
          <w:lang w:val="nn-NO"/>
        </w:rPr>
        <w:t>a</w:t>
      </w:r>
      <w:r w:rsidR="002277F3" w:rsidRPr="00D124D1">
        <w:rPr>
          <w:lang w:val="nn-NO"/>
        </w:rPr>
        <w:t>s</w:t>
      </w:r>
      <w:r w:rsidRPr="00D124D1">
        <w:rPr>
          <w:lang w:val="nn-NO"/>
        </w:rPr>
        <w:t>t</w:t>
      </w:r>
      <w:r w:rsidR="002277F3" w:rsidRPr="00D124D1">
        <w:rPr>
          <w:lang w:val="nn-NO"/>
        </w:rPr>
        <w:t xml:space="preserve"> slik at magasinet</w:t>
      </w:r>
      <w:r w:rsidRPr="00D124D1">
        <w:rPr>
          <w:lang w:val="nn-NO"/>
        </w:rPr>
        <w:t xml:space="preserve"> </w:t>
      </w:r>
      <w:r w:rsidR="002277F3" w:rsidRPr="00D124D1">
        <w:rPr>
          <w:lang w:val="nn-NO"/>
        </w:rPr>
        <w:t>s</w:t>
      </w:r>
      <w:r w:rsidRPr="00D124D1">
        <w:rPr>
          <w:lang w:val="nn-NO"/>
        </w:rPr>
        <w:t>i</w:t>
      </w:r>
      <w:r w:rsidR="002277F3" w:rsidRPr="00D124D1">
        <w:rPr>
          <w:lang w:val="nn-NO"/>
        </w:rPr>
        <w:t xml:space="preserve"> t</w:t>
      </w:r>
      <w:r w:rsidRPr="00D124D1">
        <w:rPr>
          <w:lang w:val="nn-NO"/>
        </w:rPr>
        <w:t>o</w:t>
      </w:r>
      <w:r w:rsidR="002277F3" w:rsidRPr="00D124D1">
        <w:rPr>
          <w:lang w:val="nn-NO"/>
        </w:rPr>
        <w:t>leevne ikk</w:t>
      </w:r>
      <w:r w:rsidRPr="00D124D1">
        <w:rPr>
          <w:lang w:val="nn-NO"/>
        </w:rPr>
        <w:t>j</w:t>
      </w:r>
      <w:r w:rsidR="002277F3" w:rsidRPr="00D124D1">
        <w:rPr>
          <w:lang w:val="nn-NO"/>
        </w:rPr>
        <w:t>e</w:t>
      </w:r>
      <w:r w:rsidRPr="00D124D1">
        <w:rPr>
          <w:lang w:val="nn-NO"/>
        </w:rPr>
        <w:t xml:space="preserve"> vert</w:t>
      </w:r>
      <w:r w:rsidR="002277F3" w:rsidRPr="00D124D1">
        <w:rPr>
          <w:lang w:val="nn-NO"/>
        </w:rPr>
        <w:t xml:space="preserve"> overskride</w:t>
      </w:r>
      <w:r w:rsidRPr="00D124D1">
        <w:rPr>
          <w:lang w:val="nn-NO"/>
        </w:rPr>
        <w:t>n</w:t>
      </w:r>
      <w:r w:rsidR="00486A0D" w:rsidRPr="00D124D1">
        <w:rPr>
          <w:lang w:val="nn-NO"/>
        </w:rPr>
        <w:t xml:space="preserve"> (overv</w:t>
      </w:r>
      <w:r w:rsidRPr="00D124D1">
        <w:rPr>
          <w:lang w:val="nn-NO"/>
        </w:rPr>
        <w:t>a</w:t>
      </w:r>
      <w:r w:rsidR="00486A0D" w:rsidRPr="00D124D1">
        <w:rPr>
          <w:lang w:val="nn-NO"/>
        </w:rPr>
        <w:t>kingsbrønn</w:t>
      </w:r>
      <w:r w:rsidRPr="00D124D1">
        <w:rPr>
          <w:lang w:val="nn-NO"/>
        </w:rPr>
        <w:t>a</w:t>
      </w:r>
      <w:r w:rsidR="00486A0D" w:rsidRPr="00D124D1">
        <w:rPr>
          <w:lang w:val="nn-NO"/>
        </w:rPr>
        <w:t>r)</w:t>
      </w:r>
      <w:r w:rsidR="002277F3" w:rsidRPr="00D124D1">
        <w:rPr>
          <w:lang w:val="nn-NO"/>
        </w:rPr>
        <w:t xml:space="preserve">. </w:t>
      </w:r>
    </w:p>
    <w:p w14:paraId="0DF9E63C" w14:textId="5F987EDE" w:rsidR="00396F38" w:rsidRPr="00D124D1" w:rsidRDefault="00396F38" w:rsidP="00C06495">
      <w:pPr>
        <w:pStyle w:val="Overskrift3"/>
        <w:rPr>
          <w:lang w:val="nn-NO"/>
        </w:rPr>
      </w:pPr>
      <w:r w:rsidRPr="00D124D1">
        <w:rPr>
          <w:lang w:val="nn-NO"/>
        </w:rPr>
        <w:t>Va</w:t>
      </w:r>
      <w:r w:rsidR="004D2D5E" w:rsidRPr="00D124D1">
        <w:rPr>
          <w:lang w:val="nn-NO"/>
        </w:rPr>
        <w:t>ss</w:t>
      </w:r>
      <w:r w:rsidRPr="00D124D1">
        <w:rPr>
          <w:lang w:val="nn-NO"/>
        </w:rPr>
        <w:t>balanse</w:t>
      </w:r>
    </w:p>
    <w:p w14:paraId="023216EE" w14:textId="2D7D153F" w:rsidR="009503DB" w:rsidRPr="00D124D1" w:rsidRDefault="00C06495" w:rsidP="00C21B8B">
      <w:pPr>
        <w:pStyle w:val="Brdtekst"/>
        <w:rPr>
          <w:lang w:val="nn-NO"/>
        </w:rPr>
      </w:pPr>
      <w:r w:rsidRPr="00D124D1">
        <w:rPr>
          <w:lang w:val="nn-NO"/>
        </w:rPr>
        <w:t>Vurder va</w:t>
      </w:r>
      <w:r w:rsidR="004D2D5E" w:rsidRPr="00D124D1">
        <w:rPr>
          <w:lang w:val="nn-NO"/>
        </w:rPr>
        <w:t>ss</w:t>
      </w:r>
      <w:r w:rsidRPr="00D124D1">
        <w:rPr>
          <w:lang w:val="nn-NO"/>
        </w:rPr>
        <w:t>balansen, spesielt ev. interaksjon mellom va</w:t>
      </w:r>
      <w:r w:rsidR="004D2D5E" w:rsidRPr="00D124D1">
        <w:rPr>
          <w:lang w:val="nn-NO"/>
        </w:rPr>
        <w:t>tn</w:t>
      </w:r>
      <w:r w:rsidRPr="00D124D1">
        <w:rPr>
          <w:lang w:val="nn-NO"/>
        </w:rPr>
        <w:t xml:space="preserve"> og vassdrag og grunnva</w:t>
      </w:r>
      <w:r w:rsidR="004D2D5E" w:rsidRPr="00D124D1">
        <w:rPr>
          <w:lang w:val="nn-NO"/>
        </w:rPr>
        <w:t>t</w:t>
      </w:r>
      <w:r w:rsidRPr="00D124D1">
        <w:rPr>
          <w:lang w:val="nn-NO"/>
        </w:rPr>
        <w:t xml:space="preserve">n. Beskriv </w:t>
      </w:r>
      <w:r w:rsidR="004D2D5E" w:rsidRPr="00D124D1">
        <w:rPr>
          <w:lang w:val="nn-NO"/>
        </w:rPr>
        <w:t>korleis</w:t>
      </w:r>
      <w:r w:rsidRPr="00D124D1">
        <w:rPr>
          <w:lang w:val="nn-NO"/>
        </w:rPr>
        <w:t xml:space="preserve"> nydann</w:t>
      </w:r>
      <w:r w:rsidR="004D2D5E" w:rsidRPr="00D124D1">
        <w:rPr>
          <w:lang w:val="nn-NO"/>
        </w:rPr>
        <w:t>ing</w:t>
      </w:r>
      <w:r w:rsidRPr="00D124D1">
        <w:rPr>
          <w:lang w:val="nn-NO"/>
        </w:rPr>
        <w:t xml:space="preserve"> av grunnva</w:t>
      </w:r>
      <w:r w:rsidR="004D2D5E" w:rsidRPr="00D124D1">
        <w:rPr>
          <w:lang w:val="nn-NO"/>
        </w:rPr>
        <w:t>t</w:t>
      </w:r>
      <w:r w:rsidRPr="00D124D1">
        <w:rPr>
          <w:lang w:val="nn-NO"/>
        </w:rPr>
        <w:t xml:space="preserve">n </w:t>
      </w:r>
      <w:r w:rsidR="004D2D5E" w:rsidRPr="00D124D1">
        <w:rPr>
          <w:lang w:val="nn-NO"/>
        </w:rPr>
        <w:t>skjer</w:t>
      </w:r>
      <w:r w:rsidRPr="00D124D1">
        <w:rPr>
          <w:lang w:val="nn-NO"/>
        </w:rPr>
        <w:t xml:space="preserve">. </w:t>
      </w:r>
      <w:r w:rsidR="00A73D0B" w:rsidRPr="00D124D1">
        <w:rPr>
          <w:lang w:val="nn-NO"/>
        </w:rPr>
        <w:t xml:space="preserve">Tilsigsområdet </w:t>
      </w:r>
      <w:r w:rsidRPr="00D124D1">
        <w:rPr>
          <w:lang w:val="nn-NO"/>
        </w:rPr>
        <w:t>for grunnva</w:t>
      </w:r>
      <w:r w:rsidR="004D2D5E" w:rsidRPr="00D124D1">
        <w:rPr>
          <w:lang w:val="nn-NO"/>
        </w:rPr>
        <w:t>s</w:t>
      </w:r>
      <w:r w:rsidRPr="00D124D1">
        <w:rPr>
          <w:lang w:val="nn-NO"/>
        </w:rPr>
        <w:t>sf</w:t>
      </w:r>
      <w:r w:rsidR="004D2D5E" w:rsidRPr="00D124D1">
        <w:rPr>
          <w:lang w:val="nn-NO"/>
        </w:rPr>
        <w:t>ø</w:t>
      </w:r>
      <w:r w:rsidRPr="00D124D1">
        <w:rPr>
          <w:lang w:val="nn-NO"/>
        </w:rPr>
        <w:t xml:space="preserve">rekomsten </w:t>
      </w:r>
      <w:r w:rsidR="00A73D0B" w:rsidRPr="00D124D1">
        <w:rPr>
          <w:lang w:val="nn-NO"/>
        </w:rPr>
        <w:t>skal kartfest</w:t>
      </w:r>
      <w:r w:rsidR="004D2D5E" w:rsidRPr="00D124D1">
        <w:rPr>
          <w:lang w:val="nn-NO"/>
        </w:rPr>
        <w:t>a</w:t>
      </w:r>
      <w:r w:rsidR="00A73D0B" w:rsidRPr="00D124D1">
        <w:rPr>
          <w:lang w:val="nn-NO"/>
        </w:rPr>
        <w:t>s</w:t>
      </w:r>
      <w:r w:rsidR="004D2D5E" w:rsidRPr="00D124D1">
        <w:rPr>
          <w:lang w:val="nn-NO"/>
        </w:rPr>
        <w:t>t</w:t>
      </w:r>
      <w:r w:rsidR="00A73D0B" w:rsidRPr="00D124D1">
        <w:rPr>
          <w:lang w:val="nn-NO"/>
        </w:rPr>
        <w:t xml:space="preserve">. </w:t>
      </w:r>
      <w:r w:rsidR="00C6679F" w:rsidRPr="00D124D1">
        <w:rPr>
          <w:lang w:val="nn-NO"/>
        </w:rPr>
        <w:t>Grunnvasstr</w:t>
      </w:r>
      <w:r w:rsidR="004D2D5E" w:rsidRPr="00D124D1">
        <w:rPr>
          <w:lang w:val="nn-NO"/>
        </w:rPr>
        <w:t>aumar</w:t>
      </w:r>
      <w:r w:rsidR="00C6679F" w:rsidRPr="00D124D1">
        <w:rPr>
          <w:lang w:val="nn-NO"/>
        </w:rPr>
        <w:t xml:space="preserve"> </w:t>
      </w:r>
      <w:r w:rsidR="00CC4339" w:rsidRPr="00D124D1">
        <w:rPr>
          <w:lang w:val="nn-NO"/>
        </w:rPr>
        <w:t>(antatt</w:t>
      </w:r>
      <w:r w:rsidR="00A71044" w:rsidRPr="00D124D1">
        <w:rPr>
          <w:lang w:val="nn-NO"/>
        </w:rPr>
        <w:t>/kartlagt</w:t>
      </w:r>
      <w:r w:rsidR="00CC4339" w:rsidRPr="00D124D1">
        <w:rPr>
          <w:lang w:val="nn-NO"/>
        </w:rPr>
        <w:t xml:space="preserve">) </w:t>
      </w:r>
      <w:r w:rsidR="00C6679F" w:rsidRPr="00D124D1">
        <w:rPr>
          <w:lang w:val="nn-NO"/>
        </w:rPr>
        <w:t>skal te</w:t>
      </w:r>
      <w:r w:rsidR="004D2D5E" w:rsidRPr="00D124D1">
        <w:rPr>
          <w:lang w:val="nn-NO"/>
        </w:rPr>
        <w:t>iknast</w:t>
      </w:r>
      <w:r w:rsidR="00C6679F" w:rsidRPr="00D124D1">
        <w:rPr>
          <w:lang w:val="nn-NO"/>
        </w:rPr>
        <w:t xml:space="preserve"> inn på kart. </w:t>
      </w:r>
    </w:p>
    <w:p w14:paraId="41D10A45" w14:textId="7A2DE4AC" w:rsidR="002D71D1" w:rsidRPr="00D124D1" w:rsidRDefault="002D71D1" w:rsidP="00C21B8B">
      <w:pPr>
        <w:pStyle w:val="Brdtekst"/>
        <w:rPr>
          <w:lang w:val="nn-NO"/>
        </w:rPr>
      </w:pPr>
      <w:r w:rsidRPr="00D124D1">
        <w:rPr>
          <w:lang w:val="nn-NO"/>
        </w:rPr>
        <w:t>Beskriv ev. resultat fr</w:t>
      </w:r>
      <w:r w:rsidR="004D2D5E" w:rsidRPr="00D124D1">
        <w:rPr>
          <w:lang w:val="nn-NO"/>
        </w:rPr>
        <w:t>å</w:t>
      </w:r>
      <w:r w:rsidRPr="00D124D1">
        <w:rPr>
          <w:lang w:val="nn-NO"/>
        </w:rPr>
        <w:t xml:space="preserve"> prøvepumping. </w:t>
      </w:r>
    </w:p>
    <w:p w14:paraId="3D78A423" w14:textId="551526D5" w:rsidR="00396F38" w:rsidRPr="00D124D1" w:rsidRDefault="00347736" w:rsidP="00C06495">
      <w:pPr>
        <w:pStyle w:val="Overskrift3"/>
        <w:rPr>
          <w:lang w:val="nn-NO"/>
        </w:rPr>
      </w:pPr>
      <w:r w:rsidRPr="00D124D1">
        <w:rPr>
          <w:lang w:val="nn-NO"/>
        </w:rPr>
        <w:t>Re-infiltrasjon</w:t>
      </w:r>
    </w:p>
    <w:p w14:paraId="45CBC740" w14:textId="766F6DBC" w:rsidR="009503DB" w:rsidRPr="00D124D1" w:rsidRDefault="002277F3" w:rsidP="00C21B8B">
      <w:pPr>
        <w:pStyle w:val="Brdtekst"/>
        <w:rPr>
          <w:lang w:val="nn-NO"/>
        </w:rPr>
      </w:pPr>
      <w:r w:rsidRPr="00D124D1">
        <w:rPr>
          <w:lang w:val="nn-NO"/>
        </w:rPr>
        <w:t>D</w:t>
      </w:r>
      <w:r w:rsidR="001315F1" w:rsidRPr="00D124D1">
        <w:rPr>
          <w:lang w:val="nn-NO"/>
        </w:rPr>
        <w:t>ersom</w:t>
      </w:r>
      <w:r w:rsidR="004D2D5E" w:rsidRPr="00D124D1">
        <w:rPr>
          <w:lang w:val="nn-NO"/>
        </w:rPr>
        <w:t xml:space="preserve"> va</w:t>
      </w:r>
      <w:r w:rsidR="00652DB9">
        <w:rPr>
          <w:lang w:val="nn-NO"/>
        </w:rPr>
        <w:t>t</w:t>
      </w:r>
      <w:r w:rsidR="004D2D5E" w:rsidRPr="00D124D1">
        <w:rPr>
          <w:lang w:val="nn-NO"/>
        </w:rPr>
        <w:t>n skal re-infiltrera</w:t>
      </w:r>
      <w:r w:rsidRPr="00D124D1">
        <w:rPr>
          <w:lang w:val="nn-NO"/>
        </w:rPr>
        <w:t>s</w:t>
      </w:r>
      <w:r w:rsidR="004D2D5E" w:rsidRPr="00D124D1">
        <w:rPr>
          <w:lang w:val="nn-NO"/>
        </w:rPr>
        <w:t>t</w:t>
      </w:r>
      <w:r w:rsidRPr="00D124D1">
        <w:rPr>
          <w:lang w:val="nn-NO"/>
        </w:rPr>
        <w:t xml:space="preserve"> bør det beskriv</w:t>
      </w:r>
      <w:r w:rsidR="004D2D5E" w:rsidRPr="00D124D1">
        <w:rPr>
          <w:lang w:val="nn-NO"/>
        </w:rPr>
        <w:t>a</w:t>
      </w:r>
      <w:r w:rsidRPr="00D124D1">
        <w:rPr>
          <w:lang w:val="nn-NO"/>
        </w:rPr>
        <w:t>s</w:t>
      </w:r>
      <w:r w:rsidR="004D2D5E" w:rsidRPr="00D124D1">
        <w:rPr>
          <w:lang w:val="nn-NO"/>
        </w:rPr>
        <w:t>t</w:t>
      </w:r>
      <w:r w:rsidRPr="00D124D1">
        <w:rPr>
          <w:lang w:val="nn-NO"/>
        </w:rPr>
        <w:t xml:space="preserve"> </w:t>
      </w:r>
      <w:r w:rsidR="004D2D5E" w:rsidRPr="00D124D1">
        <w:rPr>
          <w:lang w:val="nn-NO"/>
        </w:rPr>
        <w:t>korleis</w:t>
      </w:r>
      <w:r w:rsidRPr="00D124D1">
        <w:rPr>
          <w:lang w:val="nn-NO"/>
        </w:rPr>
        <w:t xml:space="preserve"> dette skal utfør</w:t>
      </w:r>
      <w:r w:rsidR="004D2D5E" w:rsidRPr="00D124D1">
        <w:rPr>
          <w:lang w:val="nn-NO"/>
        </w:rPr>
        <w:t>a</w:t>
      </w:r>
      <w:r w:rsidRPr="00D124D1">
        <w:rPr>
          <w:lang w:val="nn-NO"/>
        </w:rPr>
        <w:t>s</w:t>
      </w:r>
      <w:r w:rsidR="004D2D5E" w:rsidRPr="00D124D1">
        <w:rPr>
          <w:lang w:val="nn-NO"/>
        </w:rPr>
        <w:t>t</w:t>
      </w:r>
      <w:r w:rsidRPr="00D124D1">
        <w:rPr>
          <w:lang w:val="nn-NO"/>
        </w:rPr>
        <w:t xml:space="preserve"> og informer</w:t>
      </w:r>
      <w:r w:rsidR="004D2D5E" w:rsidRPr="00D124D1">
        <w:rPr>
          <w:lang w:val="nn-NO"/>
        </w:rPr>
        <w:t>a</w:t>
      </w:r>
      <w:r w:rsidRPr="00D124D1">
        <w:rPr>
          <w:lang w:val="nn-NO"/>
        </w:rPr>
        <w:t>s</w:t>
      </w:r>
      <w:r w:rsidR="004D2D5E" w:rsidRPr="00D124D1">
        <w:rPr>
          <w:lang w:val="nn-NO"/>
        </w:rPr>
        <w:t>t</w:t>
      </w:r>
      <w:r w:rsidRPr="00D124D1">
        <w:rPr>
          <w:lang w:val="nn-NO"/>
        </w:rPr>
        <w:t xml:space="preserve"> om </w:t>
      </w:r>
      <w:r w:rsidR="004D2D5E" w:rsidRPr="00D124D1">
        <w:rPr>
          <w:lang w:val="nn-NO"/>
        </w:rPr>
        <w:t>k</w:t>
      </w:r>
      <w:r w:rsidRPr="00D124D1">
        <w:rPr>
          <w:lang w:val="nn-NO"/>
        </w:rPr>
        <w:t>or my</w:t>
      </w:r>
      <w:r w:rsidR="004D2D5E" w:rsidRPr="00D124D1">
        <w:rPr>
          <w:lang w:val="nn-NO"/>
        </w:rPr>
        <w:t>kj</w:t>
      </w:r>
      <w:r w:rsidRPr="00D124D1">
        <w:rPr>
          <w:lang w:val="nn-NO"/>
        </w:rPr>
        <w:t>e va</w:t>
      </w:r>
      <w:r w:rsidR="004D2D5E" w:rsidRPr="00D124D1">
        <w:rPr>
          <w:lang w:val="nn-NO"/>
        </w:rPr>
        <w:t>t</w:t>
      </w:r>
      <w:r w:rsidRPr="00D124D1">
        <w:rPr>
          <w:lang w:val="nn-NO"/>
        </w:rPr>
        <w:t xml:space="preserve">n som skal </w:t>
      </w:r>
      <w:r w:rsidR="00C6679F" w:rsidRPr="00D124D1">
        <w:rPr>
          <w:lang w:val="nn-NO"/>
        </w:rPr>
        <w:t>tilbakefør</w:t>
      </w:r>
      <w:r w:rsidR="004D2D5E" w:rsidRPr="00D124D1">
        <w:rPr>
          <w:lang w:val="nn-NO"/>
        </w:rPr>
        <w:t>a</w:t>
      </w:r>
      <w:r w:rsidR="00C6679F" w:rsidRPr="00D124D1">
        <w:rPr>
          <w:lang w:val="nn-NO"/>
        </w:rPr>
        <w:t>s</w:t>
      </w:r>
      <w:r w:rsidR="004D2D5E" w:rsidRPr="00D124D1">
        <w:rPr>
          <w:lang w:val="nn-NO"/>
        </w:rPr>
        <w:t>t</w:t>
      </w:r>
      <w:r w:rsidR="00C6679F" w:rsidRPr="00D124D1">
        <w:rPr>
          <w:lang w:val="nn-NO"/>
        </w:rPr>
        <w:t xml:space="preserve"> til grunnen. Vurder ev. v</w:t>
      </w:r>
      <w:r w:rsidR="004D2D5E" w:rsidRPr="00D124D1">
        <w:rPr>
          <w:lang w:val="nn-NO"/>
        </w:rPr>
        <w:t>erknadar</w:t>
      </w:r>
      <w:r w:rsidR="00C6679F" w:rsidRPr="00D124D1">
        <w:rPr>
          <w:lang w:val="nn-NO"/>
        </w:rPr>
        <w:t xml:space="preserve"> re-infiltrasjon kan medføre for grunnva</w:t>
      </w:r>
      <w:r w:rsidR="004D2D5E" w:rsidRPr="00D124D1">
        <w:rPr>
          <w:lang w:val="nn-NO"/>
        </w:rPr>
        <w:t>s</w:t>
      </w:r>
      <w:r w:rsidR="00C6679F" w:rsidRPr="00D124D1">
        <w:rPr>
          <w:lang w:val="nn-NO"/>
        </w:rPr>
        <w:t>sf</w:t>
      </w:r>
      <w:r w:rsidR="004D2D5E" w:rsidRPr="00D124D1">
        <w:rPr>
          <w:lang w:val="nn-NO"/>
        </w:rPr>
        <w:t>ø</w:t>
      </w:r>
      <w:r w:rsidR="00C6679F" w:rsidRPr="00D124D1">
        <w:rPr>
          <w:lang w:val="nn-NO"/>
        </w:rPr>
        <w:t>rekomsten.</w:t>
      </w:r>
      <w:r w:rsidR="00A73D0B" w:rsidRPr="00D124D1">
        <w:rPr>
          <w:lang w:val="nn-NO"/>
        </w:rPr>
        <w:t xml:space="preserve"> </w:t>
      </w:r>
    </w:p>
    <w:p w14:paraId="0B83C426" w14:textId="76451BE9" w:rsidR="00C6679F" w:rsidRPr="00D124D1" w:rsidRDefault="00C6679F" w:rsidP="00C21B8B">
      <w:pPr>
        <w:pStyle w:val="Brdtekst"/>
        <w:rPr>
          <w:lang w:val="nn-NO"/>
        </w:rPr>
      </w:pPr>
      <w:r w:rsidRPr="00D124D1">
        <w:rPr>
          <w:lang w:val="nn-NO"/>
        </w:rPr>
        <w:lastRenderedPageBreak/>
        <w:t xml:space="preserve">Dersom </w:t>
      </w:r>
      <w:r w:rsidR="000B0235" w:rsidRPr="00D124D1">
        <w:rPr>
          <w:lang w:val="nn-NO"/>
        </w:rPr>
        <w:t xml:space="preserve">nye </w:t>
      </w:r>
      <w:r w:rsidRPr="00D124D1">
        <w:rPr>
          <w:lang w:val="nn-NO"/>
        </w:rPr>
        <w:t>arealinngrep</w:t>
      </w:r>
      <w:r w:rsidR="004D2D5E" w:rsidRPr="00D124D1">
        <w:rPr>
          <w:lang w:val="nn-NO"/>
        </w:rPr>
        <w:t>,</w:t>
      </w:r>
      <w:r w:rsidR="00CC4339" w:rsidRPr="00D124D1">
        <w:rPr>
          <w:lang w:val="nn-NO"/>
        </w:rPr>
        <w:t xml:space="preserve"> som for eksempel va</w:t>
      </w:r>
      <w:r w:rsidR="004D2D5E" w:rsidRPr="00D124D1">
        <w:rPr>
          <w:lang w:val="nn-NO"/>
        </w:rPr>
        <w:t>ss</w:t>
      </w:r>
      <w:r w:rsidR="00CC4339" w:rsidRPr="00D124D1">
        <w:rPr>
          <w:lang w:val="nn-NO"/>
        </w:rPr>
        <w:t>le</w:t>
      </w:r>
      <w:r w:rsidR="004D2D5E" w:rsidRPr="00D124D1">
        <w:rPr>
          <w:lang w:val="nn-NO"/>
        </w:rPr>
        <w:t>i</w:t>
      </w:r>
      <w:r w:rsidR="00CC4339" w:rsidRPr="00D124D1">
        <w:rPr>
          <w:lang w:val="nn-NO"/>
        </w:rPr>
        <w:t>dning</w:t>
      </w:r>
      <w:r w:rsidR="004D2D5E" w:rsidRPr="00D124D1">
        <w:rPr>
          <w:lang w:val="nn-NO"/>
        </w:rPr>
        <w:t>a</w:t>
      </w:r>
      <w:r w:rsidR="00CC4339" w:rsidRPr="00D124D1">
        <w:rPr>
          <w:lang w:val="nn-NO"/>
        </w:rPr>
        <w:t>r og</w:t>
      </w:r>
      <w:r w:rsidR="000B0235" w:rsidRPr="00D124D1">
        <w:rPr>
          <w:lang w:val="nn-NO"/>
        </w:rPr>
        <w:t xml:space="preserve"> ve</w:t>
      </w:r>
      <w:r w:rsidR="004D2D5E" w:rsidRPr="00D124D1">
        <w:rPr>
          <w:lang w:val="nn-NO"/>
        </w:rPr>
        <w:t>gar</w:t>
      </w:r>
      <w:r w:rsidRPr="00D124D1">
        <w:rPr>
          <w:lang w:val="nn-NO"/>
        </w:rPr>
        <w:t xml:space="preserve"> i </w:t>
      </w:r>
      <w:r w:rsidR="004D2D5E" w:rsidRPr="00D124D1">
        <w:rPr>
          <w:lang w:val="nn-NO"/>
        </w:rPr>
        <w:t>samband</w:t>
      </w:r>
      <w:r w:rsidR="000B0235" w:rsidRPr="00D124D1">
        <w:rPr>
          <w:lang w:val="nn-NO"/>
        </w:rPr>
        <w:t xml:space="preserve"> med etablering av grunnva</w:t>
      </w:r>
      <w:r w:rsidR="004D2D5E" w:rsidRPr="00D124D1">
        <w:rPr>
          <w:lang w:val="nn-NO"/>
        </w:rPr>
        <w:t>s</w:t>
      </w:r>
      <w:r w:rsidR="000B0235" w:rsidRPr="00D124D1">
        <w:rPr>
          <w:lang w:val="nn-NO"/>
        </w:rPr>
        <w:t>stiltaket</w:t>
      </w:r>
      <w:r w:rsidRPr="00D124D1">
        <w:rPr>
          <w:lang w:val="nn-NO"/>
        </w:rPr>
        <w:t xml:space="preserve"> kan påv</w:t>
      </w:r>
      <w:r w:rsidR="004D2D5E" w:rsidRPr="00D124D1">
        <w:rPr>
          <w:lang w:val="nn-NO"/>
        </w:rPr>
        <w:t>e</w:t>
      </w:r>
      <w:r w:rsidRPr="00D124D1">
        <w:rPr>
          <w:lang w:val="nn-NO"/>
        </w:rPr>
        <w:t>rke innsjø</w:t>
      </w:r>
      <w:r w:rsidR="004D2D5E" w:rsidRPr="00D124D1">
        <w:rPr>
          <w:lang w:val="nn-NO"/>
        </w:rPr>
        <w:t>a</w:t>
      </w:r>
      <w:r w:rsidRPr="00D124D1">
        <w:rPr>
          <w:lang w:val="nn-NO"/>
        </w:rPr>
        <w:t xml:space="preserve">r, </w:t>
      </w:r>
      <w:r w:rsidR="00CC4339" w:rsidRPr="00D124D1">
        <w:rPr>
          <w:lang w:val="nn-NO"/>
        </w:rPr>
        <w:t>tjern, elv</w:t>
      </w:r>
      <w:r w:rsidR="004D2D5E" w:rsidRPr="00D124D1">
        <w:rPr>
          <w:lang w:val="nn-NO"/>
        </w:rPr>
        <w:t>a</w:t>
      </w:r>
      <w:r w:rsidR="00CC4339" w:rsidRPr="00D124D1">
        <w:rPr>
          <w:lang w:val="nn-NO"/>
        </w:rPr>
        <w:t>r og bekk</w:t>
      </w:r>
      <w:r w:rsidR="004D2D5E" w:rsidRPr="00D124D1">
        <w:rPr>
          <w:lang w:val="nn-NO"/>
        </w:rPr>
        <w:t>a</w:t>
      </w:r>
      <w:r w:rsidR="00CC4339" w:rsidRPr="00D124D1">
        <w:rPr>
          <w:lang w:val="nn-NO"/>
        </w:rPr>
        <w:t>r,</w:t>
      </w:r>
      <w:r w:rsidR="000B0235" w:rsidRPr="00D124D1">
        <w:rPr>
          <w:lang w:val="nn-NO"/>
        </w:rPr>
        <w:t xml:space="preserve"> må inngrep</w:t>
      </w:r>
      <w:r w:rsidR="004D2D5E" w:rsidRPr="00D124D1">
        <w:rPr>
          <w:lang w:val="nn-NO"/>
        </w:rPr>
        <w:t>a</w:t>
      </w:r>
      <w:r w:rsidR="000B0235" w:rsidRPr="00D124D1">
        <w:rPr>
          <w:lang w:val="nn-NO"/>
        </w:rPr>
        <w:t xml:space="preserve"> beskriv</w:t>
      </w:r>
      <w:r w:rsidR="004D2D5E" w:rsidRPr="00D124D1">
        <w:rPr>
          <w:lang w:val="nn-NO"/>
        </w:rPr>
        <w:t>a</w:t>
      </w:r>
      <w:r w:rsidR="000B0235" w:rsidRPr="00D124D1">
        <w:rPr>
          <w:lang w:val="nn-NO"/>
        </w:rPr>
        <w:t>s</w:t>
      </w:r>
      <w:r w:rsidR="004D2D5E" w:rsidRPr="00D124D1">
        <w:rPr>
          <w:lang w:val="nn-NO"/>
        </w:rPr>
        <w:t>t</w:t>
      </w:r>
      <w:r w:rsidR="000B0235" w:rsidRPr="00D124D1">
        <w:rPr>
          <w:lang w:val="nn-NO"/>
        </w:rPr>
        <w:t xml:space="preserve"> og kartfest</w:t>
      </w:r>
      <w:r w:rsidR="004D2D5E" w:rsidRPr="00D124D1">
        <w:rPr>
          <w:lang w:val="nn-NO"/>
        </w:rPr>
        <w:t>a</w:t>
      </w:r>
      <w:r w:rsidR="000B0235" w:rsidRPr="00D124D1">
        <w:rPr>
          <w:lang w:val="nn-NO"/>
        </w:rPr>
        <w:t>s</w:t>
      </w:r>
      <w:r w:rsidR="004D2D5E" w:rsidRPr="00D124D1">
        <w:rPr>
          <w:lang w:val="nn-NO"/>
        </w:rPr>
        <w:t>t</w:t>
      </w:r>
      <w:r w:rsidR="000B0235" w:rsidRPr="00D124D1">
        <w:rPr>
          <w:lang w:val="nn-NO"/>
        </w:rPr>
        <w:t xml:space="preserve">. </w:t>
      </w:r>
    </w:p>
    <w:p w14:paraId="5908996E" w14:textId="1583377F" w:rsidR="00026A19" w:rsidRPr="00D124D1" w:rsidRDefault="00A17C5D" w:rsidP="00C21B8B">
      <w:pPr>
        <w:pStyle w:val="Brdtekst"/>
        <w:rPr>
          <w:lang w:val="nn-NO"/>
        </w:rPr>
      </w:pPr>
      <w:r w:rsidRPr="00D124D1">
        <w:rPr>
          <w:lang w:val="nn-NO"/>
        </w:rPr>
        <w:t>Det skal legg</w:t>
      </w:r>
      <w:r w:rsidR="004D2D5E" w:rsidRPr="00D124D1">
        <w:rPr>
          <w:lang w:val="nn-NO"/>
        </w:rPr>
        <w:t>a</w:t>
      </w:r>
      <w:r w:rsidRPr="00D124D1">
        <w:rPr>
          <w:lang w:val="nn-NO"/>
        </w:rPr>
        <w:t>s</w:t>
      </w:r>
      <w:r w:rsidR="004D2D5E" w:rsidRPr="00D124D1">
        <w:rPr>
          <w:lang w:val="nn-NO"/>
        </w:rPr>
        <w:t>t</w:t>
      </w:r>
      <w:r w:rsidRPr="00D124D1">
        <w:rPr>
          <w:lang w:val="nn-NO"/>
        </w:rPr>
        <w:t xml:space="preserve"> ved e</w:t>
      </w:r>
      <w:r w:rsidR="004D2D5E" w:rsidRPr="00D124D1">
        <w:rPr>
          <w:lang w:val="nn-NO"/>
        </w:rPr>
        <w:t>i</w:t>
      </w:r>
      <w:r w:rsidRPr="00D124D1">
        <w:rPr>
          <w:lang w:val="nn-NO"/>
        </w:rPr>
        <w:t>t</w:t>
      </w:r>
      <w:r w:rsidR="0032244D" w:rsidRPr="00D124D1">
        <w:rPr>
          <w:lang w:val="nn-NO"/>
        </w:rPr>
        <w:t xml:space="preserve"> detaljert kart</w:t>
      </w:r>
      <w:r w:rsidRPr="00D124D1">
        <w:rPr>
          <w:lang w:val="nn-NO"/>
        </w:rPr>
        <w:t xml:space="preserve"> (1:5000) over tiltaksområdet der</w:t>
      </w:r>
      <w:r w:rsidR="00D677E2" w:rsidRPr="00D124D1">
        <w:rPr>
          <w:lang w:val="nn-NO"/>
        </w:rPr>
        <w:t xml:space="preserve"> brønnområdet og alle brønn</w:t>
      </w:r>
      <w:r w:rsidR="004D2D5E" w:rsidRPr="00D124D1">
        <w:rPr>
          <w:lang w:val="nn-NO"/>
        </w:rPr>
        <w:t>a</w:t>
      </w:r>
      <w:r w:rsidR="00D677E2" w:rsidRPr="00D124D1">
        <w:rPr>
          <w:lang w:val="nn-NO"/>
        </w:rPr>
        <w:t>ne, både produksjonsbrønn</w:t>
      </w:r>
      <w:r w:rsidR="004D2D5E" w:rsidRPr="00D124D1">
        <w:rPr>
          <w:lang w:val="nn-NO"/>
        </w:rPr>
        <w:t>a</w:t>
      </w:r>
      <w:r w:rsidR="00D677E2" w:rsidRPr="00D124D1">
        <w:rPr>
          <w:lang w:val="nn-NO"/>
        </w:rPr>
        <w:t>r og ev. peilebrønn</w:t>
      </w:r>
      <w:r w:rsidR="004D2D5E" w:rsidRPr="00D124D1">
        <w:rPr>
          <w:lang w:val="nn-NO"/>
        </w:rPr>
        <w:t>a</w:t>
      </w:r>
      <w:r w:rsidR="00D677E2" w:rsidRPr="00D124D1">
        <w:rPr>
          <w:lang w:val="nn-NO"/>
        </w:rPr>
        <w:t>r</w:t>
      </w:r>
      <w:r w:rsidRPr="00D124D1">
        <w:rPr>
          <w:lang w:val="nn-NO"/>
        </w:rPr>
        <w:t xml:space="preserve"> skal v</w:t>
      </w:r>
      <w:r w:rsidR="004D2D5E" w:rsidRPr="00D124D1">
        <w:rPr>
          <w:lang w:val="nn-NO"/>
        </w:rPr>
        <w:t>e</w:t>
      </w:r>
      <w:r w:rsidRPr="00D124D1">
        <w:rPr>
          <w:lang w:val="nn-NO"/>
        </w:rPr>
        <w:t xml:space="preserve">re </w:t>
      </w:r>
      <w:r w:rsidR="004D2D5E" w:rsidRPr="00D124D1">
        <w:rPr>
          <w:lang w:val="nn-NO"/>
        </w:rPr>
        <w:t>teikna inn</w:t>
      </w:r>
      <w:r w:rsidRPr="00D124D1">
        <w:rPr>
          <w:lang w:val="nn-NO"/>
        </w:rPr>
        <w:t xml:space="preserve"> i farg</w:t>
      </w:r>
      <w:r w:rsidR="004D2D5E" w:rsidRPr="00D124D1">
        <w:rPr>
          <w:lang w:val="nn-NO"/>
        </w:rPr>
        <w:t>a</w:t>
      </w:r>
      <w:r w:rsidRPr="00D124D1">
        <w:rPr>
          <w:lang w:val="nn-NO"/>
        </w:rPr>
        <w:t>r</w:t>
      </w:r>
      <w:r w:rsidR="00A73D0B" w:rsidRPr="00D124D1">
        <w:rPr>
          <w:lang w:val="nn-NO"/>
        </w:rPr>
        <w:t xml:space="preserve">. Andre arealinngrep som </w:t>
      </w:r>
      <w:r w:rsidR="00652DB9">
        <w:rPr>
          <w:lang w:val="nn-NO"/>
        </w:rPr>
        <w:t xml:space="preserve">påverkar </w:t>
      </w:r>
      <w:r w:rsidR="00A73D0B" w:rsidRPr="00D124D1">
        <w:rPr>
          <w:lang w:val="nn-NO"/>
        </w:rPr>
        <w:t>va</w:t>
      </w:r>
      <w:r w:rsidR="004D2D5E" w:rsidRPr="00D124D1">
        <w:rPr>
          <w:lang w:val="nn-NO"/>
        </w:rPr>
        <w:t>t</w:t>
      </w:r>
      <w:r w:rsidR="00A73D0B" w:rsidRPr="00D124D1">
        <w:rPr>
          <w:lang w:val="nn-NO"/>
        </w:rPr>
        <w:t>n og vassdrag skal også kartfest</w:t>
      </w:r>
      <w:r w:rsidR="004D2D5E" w:rsidRPr="00D124D1">
        <w:rPr>
          <w:lang w:val="nn-NO"/>
        </w:rPr>
        <w:t>a</w:t>
      </w:r>
      <w:r w:rsidR="00A73D0B" w:rsidRPr="00D124D1">
        <w:rPr>
          <w:lang w:val="nn-NO"/>
        </w:rPr>
        <w:t>s</w:t>
      </w:r>
      <w:r w:rsidR="004D2D5E" w:rsidRPr="00D124D1">
        <w:rPr>
          <w:lang w:val="nn-NO"/>
        </w:rPr>
        <w:t>t</w:t>
      </w:r>
      <w:r w:rsidR="00A73D0B" w:rsidRPr="00D124D1">
        <w:rPr>
          <w:lang w:val="nn-NO"/>
        </w:rPr>
        <w:t>.</w:t>
      </w:r>
      <w:r w:rsidR="00367361" w:rsidRPr="00D124D1">
        <w:rPr>
          <w:lang w:val="nn-NO"/>
        </w:rPr>
        <w:t xml:space="preserve"> </w:t>
      </w:r>
      <w:r w:rsidR="004D2D5E" w:rsidRPr="00D124D1">
        <w:rPr>
          <w:lang w:val="nn-NO"/>
        </w:rPr>
        <w:t xml:space="preserve">Viss </w:t>
      </w:r>
      <w:r w:rsidR="00367361" w:rsidRPr="00D124D1">
        <w:rPr>
          <w:lang w:val="nn-NO"/>
        </w:rPr>
        <w:t>det</w:t>
      </w:r>
      <w:r w:rsidR="004D2D5E" w:rsidRPr="00D124D1">
        <w:rPr>
          <w:lang w:val="nn-NO"/>
        </w:rPr>
        <w:t xml:space="preserve"> </w:t>
      </w:r>
      <w:r w:rsidR="00652DB9">
        <w:rPr>
          <w:lang w:val="nn-NO"/>
        </w:rPr>
        <w:t>er planlagt</w:t>
      </w:r>
      <w:r w:rsidR="00367361" w:rsidRPr="00D124D1">
        <w:rPr>
          <w:lang w:val="nn-NO"/>
        </w:rPr>
        <w:t xml:space="preserve"> re-</w:t>
      </w:r>
      <w:r w:rsidR="003C4AEE" w:rsidRPr="00D124D1">
        <w:rPr>
          <w:lang w:val="nn-NO"/>
        </w:rPr>
        <w:t>infiltrasjon</w:t>
      </w:r>
      <w:r w:rsidR="00A71044" w:rsidRPr="00D124D1">
        <w:rPr>
          <w:lang w:val="nn-NO"/>
        </w:rPr>
        <w:t xml:space="preserve"> </w:t>
      </w:r>
      <w:r w:rsidR="00367361" w:rsidRPr="00D124D1">
        <w:rPr>
          <w:lang w:val="nn-NO"/>
        </w:rPr>
        <w:t>skal plassering av anlegget merk</w:t>
      </w:r>
      <w:r w:rsidR="004D2D5E" w:rsidRPr="00D124D1">
        <w:rPr>
          <w:lang w:val="nn-NO"/>
        </w:rPr>
        <w:t>a</w:t>
      </w:r>
      <w:r w:rsidR="00367361" w:rsidRPr="00D124D1">
        <w:rPr>
          <w:lang w:val="nn-NO"/>
        </w:rPr>
        <w:t>s</w:t>
      </w:r>
      <w:r w:rsidR="004D2D5E" w:rsidRPr="00D124D1">
        <w:rPr>
          <w:lang w:val="nn-NO"/>
        </w:rPr>
        <w:t>t</w:t>
      </w:r>
      <w:r w:rsidR="00652DB9">
        <w:rPr>
          <w:lang w:val="nn-NO"/>
        </w:rPr>
        <w:t xml:space="preserve"> av</w:t>
      </w:r>
      <w:r w:rsidR="00367361" w:rsidRPr="00D124D1">
        <w:rPr>
          <w:lang w:val="nn-NO"/>
        </w:rPr>
        <w:t>.</w:t>
      </w:r>
      <w:r w:rsidR="00A73D0B" w:rsidRPr="00D124D1">
        <w:rPr>
          <w:lang w:val="nn-NO"/>
        </w:rPr>
        <w:t xml:space="preserve"> </w:t>
      </w:r>
      <w:r w:rsidRPr="00D124D1">
        <w:rPr>
          <w:lang w:val="nn-NO"/>
        </w:rPr>
        <w:t xml:space="preserve">Kartet skal ha </w:t>
      </w:r>
      <w:r w:rsidR="00652DB9">
        <w:rPr>
          <w:lang w:val="nn-NO"/>
        </w:rPr>
        <w:t>g</w:t>
      </w:r>
      <w:r w:rsidRPr="00D124D1">
        <w:rPr>
          <w:lang w:val="nn-NO"/>
        </w:rPr>
        <w:t xml:space="preserve">od </w:t>
      </w:r>
      <w:r w:rsidR="004D64BF" w:rsidRPr="00D124D1">
        <w:rPr>
          <w:lang w:val="nn-NO"/>
        </w:rPr>
        <w:t>te</w:t>
      </w:r>
      <w:r w:rsidR="004D2D5E" w:rsidRPr="00D124D1">
        <w:rPr>
          <w:lang w:val="nn-NO"/>
        </w:rPr>
        <w:t>ik</w:t>
      </w:r>
      <w:r w:rsidR="004D64BF" w:rsidRPr="00D124D1">
        <w:rPr>
          <w:lang w:val="nn-NO"/>
        </w:rPr>
        <w:t>nforklaring.</w:t>
      </w:r>
      <w:r w:rsidR="00951475" w:rsidRPr="00D124D1">
        <w:rPr>
          <w:lang w:val="nn-NO"/>
        </w:rPr>
        <w:t>]</w:t>
      </w:r>
    </w:p>
    <w:p w14:paraId="3803E230" w14:textId="67969F16" w:rsidR="00A564E5" w:rsidRPr="00D124D1" w:rsidRDefault="00B443DC" w:rsidP="00D57E31">
      <w:pPr>
        <w:pStyle w:val="Overskrift1"/>
        <w:rPr>
          <w:lang w:val="nn-NO"/>
        </w:rPr>
      </w:pPr>
      <w:r w:rsidRPr="00D124D1">
        <w:rPr>
          <w:lang w:val="nn-NO"/>
        </w:rPr>
        <w:t>Beskriv</w:t>
      </w:r>
      <w:r w:rsidR="004D2D5E" w:rsidRPr="00D124D1">
        <w:rPr>
          <w:lang w:val="nn-NO"/>
        </w:rPr>
        <w:t>ing</w:t>
      </w:r>
      <w:r w:rsidRPr="00D124D1">
        <w:rPr>
          <w:lang w:val="nn-NO"/>
        </w:rPr>
        <w:t xml:space="preserve"> av a</w:t>
      </w:r>
      <w:r w:rsidR="004D154A" w:rsidRPr="00D124D1">
        <w:rPr>
          <w:lang w:val="nn-NO"/>
        </w:rPr>
        <w:t>llmenne interesser</w:t>
      </w:r>
      <w:r w:rsidR="008C24F7" w:rsidRPr="00D124D1">
        <w:rPr>
          <w:lang w:val="nn-NO"/>
        </w:rPr>
        <w:t xml:space="preserve"> og forholdet til offentl</w:t>
      </w:r>
      <w:r w:rsidR="004D2D5E" w:rsidRPr="00D124D1">
        <w:rPr>
          <w:lang w:val="nn-NO"/>
        </w:rPr>
        <w:t>e</w:t>
      </w:r>
      <w:r w:rsidR="008C24F7" w:rsidRPr="00D124D1">
        <w:rPr>
          <w:lang w:val="nn-NO"/>
        </w:rPr>
        <w:t>ge plan</w:t>
      </w:r>
      <w:r w:rsidR="004D2D5E" w:rsidRPr="00D124D1">
        <w:rPr>
          <w:lang w:val="nn-NO"/>
        </w:rPr>
        <w:t>a</w:t>
      </w:r>
      <w:r w:rsidR="008C24F7" w:rsidRPr="00D124D1">
        <w:rPr>
          <w:lang w:val="nn-NO"/>
        </w:rPr>
        <w:t>r og føring</w:t>
      </w:r>
      <w:r w:rsidR="004D2D5E" w:rsidRPr="00D124D1">
        <w:rPr>
          <w:lang w:val="nn-NO"/>
        </w:rPr>
        <w:t>a</w:t>
      </w:r>
      <w:r w:rsidR="008C24F7" w:rsidRPr="00D124D1">
        <w:rPr>
          <w:lang w:val="nn-NO"/>
        </w:rPr>
        <w:t>r</w:t>
      </w:r>
    </w:p>
    <w:p w14:paraId="08091A6A" w14:textId="0B1AA9CB" w:rsidR="00FA4142" w:rsidRPr="00D124D1" w:rsidRDefault="00FA4142" w:rsidP="00FA4142">
      <w:pPr>
        <w:pStyle w:val="Brdtekst"/>
        <w:rPr>
          <w:lang w:val="nn-NO"/>
        </w:rPr>
      </w:pPr>
      <w:r w:rsidRPr="00D124D1">
        <w:rPr>
          <w:b/>
          <w:lang w:val="nn-NO"/>
        </w:rPr>
        <w:t>[E</w:t>
      </w:r>
      <w:r w:rsidR="00EE6B4D" w:rsidRPr="00D124D1">
        <w:rPr>
          <w:b/>
          <w:lang w:val="nn-NO"/>
        </w:rPr>
        <w:t>rstatt tekst som står i</w:t>
      </w:r>
      <w:r w:rsidR="0053203E" w:rsidRPr="00D124D1">
        <w:rPr>
          <w:b/>
          <w:lang w:val="nn-NO"/>
        </w:rPr>
        <w:t xml:space="preserve"> klammer med</w:t>
      </w:r>
      <w:r w:rsidRPr="00D124D1">
        <w:rPr>
          <w:b/>
          <w:lang w:val="nn-NO"/>
        </w:rPr>
        <w:t xml:space="preserve"> den informasjonen so</w:t>
      </w:r>
      <w:r w:rsidR="00F821D0" w:rsidRPr="00D124D1">
        <w:rPr>
          <w:b/>
          <w:lang w:val="nn-NO"/>
        </w:rPr>
        <w:t xml:space="preserve">m </w:t>
      </w:r>
      <w:r w:rsidR="004D2D5E" w:rsidRPr="00D124D1">
        <w:rPr>
          <w:b/>
          <w:lang w:val="nn-NO"/>
        </w:rPr>
        <w:t>er etterspurt</w:t>
      </w:r>
      <w:r w:rsidR="00F821D0" w:rsidRPr="00D124D1">
        <w:rPr>
          <w:b/>
          <w:lang w:val="nn-NO"/>
        </w:rPr>
        <w:t xml:space="preserve"> i teksten. Tekst</w:t>
      </w:r>
      <w:r w:rsidR="00407630" w:rsidRPr="00D124D1">
        <w:rPr>
          <w:b/>
          <w:lang w:val="nn-NO"/>
        </w:rPr>
        <w:t>en</w:t>
      </w:r>
      <w:r w:rsidR="003B0F16" w:rsidRPr="00D124D1">
        <w:rPr>
          <w:b/>
          <w:lang w:val="nn-NO"/>
        </w:rPr>
        <w:t xml:space="preserve"> </w:t>
      </w:r>
      <w:r w:rsidRPr="00D124D1">
        <w:rPr>
          <w:b/>
          <w:lang w:val="nn-NO"/>
        </w:rPr>
        <w:t>i klammer skal slett</w:t>
      </w:r>
      <w:r w:rsidR="004D2D5E" w:rsidRPr="00D124D1">
        <w:rPr>
          <w:b/>
          <w:lang w:val="nn-NO"/>
        </w:rPr>
        <w:t>a</w:t>
      </w:r>
      <w:r w:rsidRPr="00D124D1">
        <w:rPr>
          <w:b/>
          <w:lang w:val="nn-NO"/>
        </w:rPr>
        <w:t>s</w:t>
      </w:r>
      <w:r w:rsidR="004D2D5E" w:rsidRPr="00D124D1">
        <w:rPr>
          <w:b/>
          <w:lang w:val="nn-NO"/>
        </w:rPr>
        <w:t>t</w:t>
      </w:r>
      <w:r w:rsidRPr="00D124D1">
        <w:rPr>
          <w:b/>
          <w:lang w:val="nn-NO"/>
        </w:rPr>
        <w:t xml:space="preserve"> før meldeskjemaet </w:t>
      </w:r>
      <w:r w:rsidR="004D2D5E" w:rsidRPr="00D124D1">
        <w:rPr>
          <w:b/>
          <w:lang w:val="nn-NO"/>
        </w:rPr>
        <w:t xml:space="preserve">vert </w:t>
      </w:r>
      <w:r w:rsidRPr="00D124D1">
        <w:rPr>
          <w:b/>
          <w:lang w:val="nn-NO"/>
        </w:rPr>
        <w:t>send</w:t>
      </w:r>
      <w:r w:rsidR="004D2D5E" w:rsidRPr="00D124D1">
        <w:rPr>
          <w:b/>
          <w:lang w:val="nn-NO"/>
        </w:rPr>
        <w:t>t</w:t>
      </w:r>
      <w:r w:rsidRPr="00D124D1">
        <w:rPr>
          <w:b/>
          <w:lang w:val="nn-NO"/>
        </w:rPr>
        <w:t xml:space="preserve"> inn. </w:t>
      </w:r>
      <w:r w:rsidR="006E5AC0" w:rsidRPr="00D124D1">
        <w:rPr>
          <w:b/>
          <w:lang w:val="nn-NO"/>
        </w:rPr>
        <w:t>Overskrifter skal ikk</w:t>
      </w:r>
      <w:r w:rsidR="004D2D5E" w:rsidRPr="00D124D1">
        <w:rPr>
          <w:b/>
          <w:lang w:val="nn-NO"/>
        </w:rPr>
        <w:t>j</w:t>
      </w:r>
      <w:r w:rsidR="006E5AC0" w:rsidRPr="00D124D1">
        <w:rPr>
          <w:b/>
          <w:lang w:val="nn-NO"/>
        </w:rPr>
        <w:t>e slett</w:t>
      </w:r>
      <w:r w:rsidR="004D2D5E" w:rsidRPr="00D124D1">
        <w:rPr>
          <w:b/>
          <w:lang w:val="nn-NO"/>
        </w:rPr>
        <w:t>a</w:t>
      </w:r>
      <w:r w:rsidR="006E5AC0" w:rsidRPr="00D124D1">
        <w:rPr>
          <w:b/>
          <w:lang w:val="nn-NO"/>
        </w:rPr>
        <w:t>s</w:t>
      </w:r>
      <w:r w:rsidR="004D2D5E" w:rsidRPr="00D124D1">
        <w:rPr>
          <w:b/>
          <w:lang w:val="nn-NO"/>
        </w:rPr>
        <w:t>t</w:t>
      </w:r>
      <w:r w:rsidR="006E5AC0" w:rsidRPr="00D124D1">
        <w:rPr>
          <w:b/>
          <w:lang w:val="nn-NO"/>
        </w:rPr>
        <w:t xml:space="preserve"> med mindre dette er spesifisert. </w:t>
      </w:r>
      <w:r w:rsidRPr="00D124D1">
        <w:rPr>
          <w:b/>
          <w:lang w:val="nn-NO"/>
        </w:rPr>
        <w:t>Dette gjeld for resten a</w:t>
      </w:r>
      <w:r w:rsidR="0093343D" w:rsidRPr="00D124D1">
        <w:rPr>
          <w:b/>
          <w:lang w:val="nn-NO"/>
        </w:rPr>
        <w:t>v me</w:t>
      </w:r>
      <w:r w:rsidRPr="00D124D1">
        <w:rPr>
          <w:b/>
          <w:lang w:val="nn-NO"/>
        </w:rPr>
        <w:t>l</w:t>
      </w:r>
      <w:r w:rsidR="0093343D" w:rsidRPr="00D124D1">
        <w:rPr>
          <w:b/>
          <w:lang w:val="nn-NO"/>
        </w:rPr>
        <w:t>d</w:t>
      </w:r>
      <w:r w:rsidRPr="00D124D1">
        <w:rPr>
          <w:b/>
          <w:lang w:val="nn-NO"/>
        </w:rPr>
        <w:t>eskjemaet.</w:t>
      </w:r>
      <w:r w:rsidRPr="00D124D1">
        <w:rPr>
          <w:lang w:val="nn-NO"/>
        </w:rPr>
        <w:t>]</w:t>
      </w:r>
    </w:p>
    <w:p w14:paraId="60471937" w14:textId="4711BC9B" w:rsidR="004D154A" w:rsidRPr="00D124D1" w:rsidRDefault="00FA4142" w:rsidP="004D154A">
      <w:pPr>
        <w:pStyle w:val="Brdtekst"/>
        <w:rPr>
          <w:lang w:val="nn-NO"/>
        </w:rPr>
      </w:pPr>
      <w:r w:rsidRPr="00D124D1">
        <w:rPr>
          <w:lang w:val="nn-NO"/>
        </w:rPr>
        <w:t>[</w:t>
      </w:r>
      <w:r w:rsidR="00A03FE6" w:rsidRPr="00D124D1">
        <w:rPr>
          <w:lang w:val="nn-NO"/>
        </w:rPr>
        <w:t>Beskriv dagens situasjon og v</w:t>
      </w:r>
      <w:r w:rsidR="004D2D5E" w:rsidRPr="00D124D1">
        <w:rPr>
          <w:lang w:val="nn-NO"/>
        </w:rPr>
        <w:t>erknad</w:t>
      </w:r>
      <w:r w:rsidR="00A03FE6" w:rsidRPr="00D124D1">
        <w:rPr>
          <w:lang w:val="nn-NO"/>
        </w:rPr>
        <w:t xml:space="preserve"> for allmenne interesser</w:t>
      </w:r>
      <w:r w:rsidR="008B63D3" w:rsidRPr="00D124D1">
        <w:rPr>
          <w:lang w:val="nn-NO"/>
        </w:rPr>
        <w:t xml:space="preserve"> inn</w:t>
      </w:r>
      <w:r w:rsidR="004D2D5E" w:rsidRPr="00D124D1">
        <w:rPr>
          <w:lang w:val="nn-NO"/>
        </w:rPr>
        <w:t>a</w:t>
      </w:r>
      <w:r w:rsidR="008B63D3" w:rsidRPr="00D124D1">
        <w:rPr>
          <w:lang w:val="nn-NO"/>
        </w:rPr>
        <w:t>nfor utbyggingsområdet</w:t>
      </w:r>
      <w:r w:rsidR="00A03FE6" w:rsidRPr="00D124D1">
        <w:rPr>
          <w:lang w:val="nn-NO"/>
        </w:rPr>
        <w:t xml:space="preserve"> på bakgrunn av eksister</w:t>
      </w:r>
      <w:r w:rsidR="004D2D5E" w:rsidRPr="00D124D1">
        <w:rPr>
          <w:lang w:val="nn-NO"/>
        </w:rPr>
        <w:t>a</w:t>
      </w:r>
      <w:r w:rsidR="00A03FE6" w:rsidRPr="00D124D1">
        <w:rPr>
          <w:lang w:val="nn-NO"/>
        </w:rPr>
        <w:t xml:space="preserve">nde informasjon. I teksten skal det </w:t>
      </w:r>
      <w:r w:rsidR="004D2D5E" w:rsidRPr="00D124D1">
        <w:rPr>
          <w:lang w:val="nn-NO"/>
        </w:rPr>
        <w:t>visast</w:t>
      </w:r>
      <w:r w:rsidR="00A03FE6" w:rsidRPr="00D124D1">
        <w:rPr>
          <w:lang w:val="nn-NO"/>
        </w:rPr>
        <w:t xml:space="preserve"> til søk i fagdatabaser og/eller aktuelle nettsider.</w:t>
      </w:r>
      <w:r w:rsidR="00951475" w:rsidRPr="00D124D1">
        <w:rPr>
          <w:lang w:val="nn-NO"/>
        </w:rPr>
        <w:t xml:space="preserve"> ]</w:t>
      </w:r>
    </w:p>
    <w:p w14:paraId="229F427A" w14:textId="7A89BA1F" w:rsidR="008B63D3" w:rsidRPr="00D124D1" w:rsidRDefault="004D154A" w:rsidP="00C67FD6">
      <w:pPr>
        <w:pStyle w:val="Brdtekst"/>
        <w:rPr>
          <w:lang w:val="nn-NO"/>
        </w:rPr>
      </w:pPr>
      <w:r w:rsidRPr="00D124D1">
        <w:rPr>
          <w:b/>
          <w:lang w:val="nn-NO"/>
        </w:rPr>
        <w:t>Naturens mangf</w:t>
      </w:r>
      <w:r w:rsidR="004D2D5E" w:rsidRPr="00D124D1">
        <w:rPr>
          <w:b/>
          <w:lang w:val="nn-NO"/>
        </w:rPr>
        <w:t>a</w:t>
      </w:r>
      <w:r w:rsidRPr="00D124D1">
        <w:rPr>
          <w:b/>
          <w:lang w:val="nn-NO"/>
        </w:rPr>
        <w:t>ld</w:t>
      </w:r>
      <w:r w:rsidR="00590260" w:rsidRPr="00D124D1">
        <w:rPr>
          <w:b/>
          <w:lang w:val="nn-NO"/>
        </w:rPr>
        <w:br/>
      </w:r>
      <w:r w:rsidR="0093343D" w:rsidRPr="00D124D1">
        <w:rPr>
          <w:lang w:val="nn-NO"/>
        </w:rPr>
        <w:t>[</w:t>
      </w:r>
      <w:r w:rsidR="008B63D3" w:rsidRPr="00D124D1">
        <w:rPr>
          <w:lang w:val="nn-NO"/>
        </w:rPr>
        <w:t>Innhent informasjon om r</w:t>
      </w:r>
      <w:r w:rsidR="004D2D5E" w:rsidRPr="00D124D1">
        <w:rPr>
          <w:lang w:val="nn-NO"/>
        </w:rPr>
        <w:t>audlistearta</w:t>
      </w:r>
      <w:r w:rsidR="008B63D3" w:rsidRPr="00D124D1">
        <w:rPr>
          <w:lang w:val="nn-NO"/>
        </w:rPr>
        <w:t>r</w:t>
      </w:r>
      <w:r w:rsidR="004D2D5E" w:rsidRPr="00D124D1">
        <w:rPr>
          <w:lang w:val="nn-NO"/>
        </w:rPr>
        <w:t xml:space="preserve"> </w:t>
      </w:r>
      <w:r w:rsidR="00A220FD" w:rsidRPr="00D124D1">
        <w:rPr>
          <w:lang w:val="nn-NO"/>
        </w:rPr>
        <w:t>(</w:t>
      </w:r>
      <w:hyperlink r:id="rId9" w:history="1">
        <w:r w:rsidR="00A220FD" w:rsidRPr="00D124D1">
          <w:rPr>
            <w:rStyle w:val="Hyperkobling"/>
            <w:lang w:val="nn-NO"/>
          </w:rPr>
          <w:t>http://artskart.artsdatabanken.no/Default.aspx</w:t>
        </w:r>
      </w:hyperlink>
      <w:r w:rsidR="00A220FD" w:rsidRPr="00D124D1">
        <w:rPr>
          <w:lang w:val="nn-NO"/>
        </w:rPr>
        <w:t xml:space="preserve">), </w:t>
      </w:r>
      <w:r w:rsidR="003A5FFB" w:rsidRPr="00D124D1">
        <w:rPr>
          <w:lang w:val="nn-NO"/>
        </w:rPr>
        <w:t>naturtyp</w:t>
      </w:r>
      <w:r w:rsidR="004D2D5E" w:rsidRPr="00D124D1">
        <w:rPr>
          <w:lang w:val="nn-NO"/>
        </w:rPr>
        <w:t>a</w:t>
      </w:r>
      <w:r w:rsidR="003A5FFB" w:rsidRPr="00D124D1">
        <w:rPr>
          <w:lang w:val="nn-NO"/>
        </w:rPr>
        <w:t>r</w:t>
      </w:r>
      <w:r w:rsidR="008B63D3" w:rsidRPr="00D124D1">
        <w:rPr>
          <w:lang w:val="nn-NO"/>
        </w:rPr>
        <w:t>, fisk og villrein som inngår i utbyggingsområdet/tiltaksområdet.</w:t>
      </w:r>
      <w:r w:rsidR="003A5FFB" w:rsidRPr="00D124D1">
        <w:rPr>
          <w:lang w:val="nn-NO"/>
        </w:rPr>
        <w:t xml:space="preserve"> </w:t>
      </w:r>
      <w:r w:rsidR="00871BC4" w:rsidRPr="00D124D1">
        <w:rPr>
          <w:lang w:val="nn-NO"/>
        </w:rPr>
        <w:t>Miljød</w:t>
      </w:r>
      <w:r w:rsidR="003A5FFB" w:rsidRPr="00D124D1">
        <w:rPr>
          <w:lang w:val="nn-NO"/>
        </w:rPr>
        <w:t>irektoratet har fle</w:t>
      </w:r>
      <w:r w:rsidR="004D2D5E" w:rsidRPr="00D124D1">
        <w:rPr>
          <w:lang w:val="nn-NO"/>
        </w:rPr>
        <w:t>i</w:t>
      </w:r>
      <w:r w:rsidR="003A5FFB" w:rsidRPr="00D124D1">
        <w:rPr>
          <w:lang w:val="nn-NO"/>
        </w:rPr>
        <w:t xml:space="preserve">re karttenester som </w:t>
      </w:r>
      <w:r w:rsidR="004D2D5E" w:rsidRPr="00D124D1">
        <w:rPr>
          <w:lang w:val="nn-NO"/>
        </w:rPr>
        <w:t>inneheld</w:t>
      </w:r>
      <w:r w:rsidR="003A5FFB" w:rsidRPr="00D124D1">
        <w:rPr>
          <w:lang w:val="nn-NO"/>
        </w:rPr>
        <w:t xml:space="preserve"> informasjon om naturmangf</w:t>
      </w:r>
      <w:r w:rsidR="004D2D5E" w:rsidRPr="00D124D1">
        <w:rPr>
          <w:lang w:val="nn-NO"/>
        </w:rPr>
        <w:t>a</w:t>
      </w:r>
      <w:r w:rsidR="003A5FFB" w:rsidRPr="00D124D1">
        <w:rPr>
          <w:lang w:val="nn-NO"/>
        </w:rPr>
        <w:t>ldet, for eksempel Naturbase,</w:t>
      </w:r>
      <w:r w:rsidR="00292BC8" w:rsidRPr="00D124D1">
        <w:rPr>
          <w:lang w:val="nn-NO"/>
        </w:rPr>
        <w:t xml:space="preserve"> </w:t>
      </w:r>
      <w:r w:rsidR="003A5FFB" w:rsidRPr="00D124D1">
        <w:rPr>
          <w:lang w:val="nn-NO"/>
        </w:rPr>
        <w:t>Lakseregisteret, Villreinbase og Vannmiljø</w:t>
      </w:r>
      <w:r w:rsidR="0086515F" w:rsidRPr="00D124D1">
        <w:rPr>
          <w:lang w:val="nn-NO"/>
        </w:rPr>
        <w:t>, s</w:t>
      </w:r>
      <w:r w:rsidR="00652DB9">
        <w:rPr>
          <w:lang w:val="nn-NO"/>
        </w:rPr>
        <w:t>jå</w:t>
      </w:r>
      <w:r w:rsidR="0086515F" w:rsidRPr="00D124D1">
        <w:rPr>
          <w:lang w:val="nn-NO"/>
        </w:rPr>
        <w:t xml:space="preserve">: </w:t>
      </w:r>
      <w:hyperlink r:id="rId10" w:history="1">
        <w:r w:rsidR="0086515F" w:rsidRPr="00D124D1">
          <w:rPr>
            <w:rStyle w:val="Hyperkobling"/>
            <w:lang w:val="nn-NO"/>
          </w:rPr>
          <w:t>http://www.miljødirektoratet.no/kart/</w:t>
        </w:r>
      </w:hyperlink>
      <w:r w:rsidR="0086515F" w:rsidRPr="00D124D1">
        <w:rPr>
          <w:lang w:val="nn-NO"/>
        </w:rPr>
        <w:t xml:space="preserve">. </w:t>
      </w:r>
      <w:r w:rsidR="00C67FD6" w:rsidRPr="00D124D1">
        <w:rPr>
          <w:rStyle w:val="Hyperkobling"/>
          <w:color w:val="auto"/>
          <w:u w:val="none"/>
          <w:lang w:val="nn-NO"/>
        </w:rPr>
        <w:t>Ta kontakt med Fylkesmannen og kommunen</w:t>
      </w:r>
      <w:r w:rsidR="004D2D5E" w:rsidRPr="00D124D1">
        <w:rPr>
          <w:rStyle w:val="Hyperkobling"/>
          <w:color w:val="auto"/>
          <w:u w:val="none"/>
          <w:lang w:val="nn-NO"/>
        </w:rPr>
        <w:t>,</w:t>
      </w:r>
      <w:r w:rsidR="00C67FD6" w:rsidRPr="00D124D1">
        <w:rPr>
          <w:rStyle w:val="Hyperkobling"/>
          <w:color w:val="auto"/>
          <w:u w:val="none"/>
          <w:lang w:val="nn-NO"/>
        </w:rPr>
        <w:t xml:space="preserve"> og undersøk </w:t>
      </w:r>
      <w:r w:rsidR="004D2D5E" w:rsidRPr="00D124D1">
        <w:rPr>
          <w:rStyle w:val="Hyperkobling"/>
          <w:color w:val="auto"/>
          <w:u w:val="none"/>
          <w:lang w:val="nn-NO"/>
        </w:rPr>
        <w:t>kva</w:t>
      </w:r>
      <w:r w:rsidR="00C67FD6" w:rsidRPr="00D124D1">
        <w:rPr>
          <w:rStyle w:val="Hyperkobling"/>
          <w:color w:val="auto"/>
          <w:u w:val="none"/>
          <w:lang w:val="nn-NO"/>
        </w:rPr>
        <w:t xml:space="preserve"> informasjon de</w:t>
      </w:r>
      <w:r w:rsidR="004D2D5E" w:rsidRPr="00D124D1">
        <w:rPr>
          <w:rStyle w:val="Hyperkobling"/>
          <w:color w:val="auto"/>
          <w:u w:val="none"/>
          <w:lang w:val="nn-NO"/>
        </w:rPr>
        <w:t>i</w:t>
      </w:r>
      <w:r w:rsidR="00C67FD6" w:rsidRPr="00D124D1">
        <w:rPr>
          <w:rStyle w:val="Hyperkobling"/>
          <w:color w:val="auto"/>
          <w:u w:val="none"/>
          <w:lang w:val="nn-NO"/>
        </w:rPr>
        <w:t xml:space="preserve"> har om naturmangf</w:t>
      </w:r>
      <w:r w:rsidR="004D2D5E" w:rsidRPr="00D124D1">
        <w:rPr>
          <w:rStyle w:val="Hyperkobling"/>
          <w:color w:val="auto"/>
          <w:u w:val="none"/>
          <w:lang w:val="nn-NO"/>
        </w:rPr>
        <w:t>a</w:t>
      </w:r>
      <w:r w:rsidR="00C67FD6" w:rsidRPr="00D124D1">
        <w:rPr>
          <w:rStyle w:val="Hyperkobling"/>
          <w:color w:val="auto"/>
          <w:u w:val="none"/>
          <w:lang w:val="nn-NO"/>
        </w:rPr>
        <w:t>ldet inn</w:t>
      </w:r>
      <w:r w:rsidR="004D2D5E" w:rsidRPr="00D124D1">
        <w:rPr>
          <w:rStyle w:val="Hyperkobling"/>
          <w:color w:val="auto"/>
          <w:u w:val="none"/>
          <w:lang w:val="nn-NO"/>
        </w:rPr>
        <w:t>a</w:t>
      </w:r>
      <w:r w:rsidR="00C67FD6" w:rsidRPr="00D124D1">
        <w:rPr>
          <w:rStyle w:val="Hyperkobling"/>
          <w:color w:val="auto"/>
          <w:u w:val="none"/>
          <w:lang w:val="nn-NO"/>
        </w:rPr>
        <w:t>nfor influens- og utbyggingsområdet.</w:t>
      </w:r>
      <w:r w:rsidR="00951475" w:rsidRPr="00D124D1">
        <w:rPr>
          <w:lang w:val="nn-NO"/>
        </w:rPr>
        <w:t>]</w:t>
      </w:r>
    </w:p>
    <w:p w14:paraId="52C60096" w14:textId="10B640FC" w:rsidR="008B63D3" w:rsidRPr="00D124D1" w:rsidRDefault="004D154A" w:rsidP="00590260">
      <w:pPr>
        <w:pStyle w:val="Overskrift3"/>
        <w:rPr>
          <w:i w:val="0"/>
          <w:lang w:val="nn-NO"/>
        </w:rPr>
      </w:pPr>
      <w:r w:rsidRPr="00D124D1">
        <w:rPr>
          <w:b/>
          <w:i w:val="0"/>
          <w:lang w:val="nn-NO"/>
        </w:rPr>
        <w:t>Landskap</w:t>
      </w:r>
      <w:r w:rsidR="00590260" w:rsidRPr="00D124D1">
        <w:rPr>
          <w:b/>
          <w:i w:val="0"/>
          <w:lang w:val="nn-NO"/>
        </w:rPr>
        <w:br/>
      </w:r>
      <w:r w:rsidR="0093343D" w:rsidRPr="00D124D1">
        <w:rPr>
          <w:i w:val="0"/>
          <w:lang w:val="nn-NO"/>
        </w:rPr>
        <w:t>[</w:t>
      </w:r>
      <w:r w:rsidR="006F2E81" w:rsidRPr="00D124D1">
        <w:rPr>
          <w:i w:val="0"/>
          <w:lang w:val="nn-NO"/>
        </w:rPr>
        <w:t xml:space="preserve">Vurder </w:t>
      </w:r>
      <w:r w:rsidR="004D2D5E" w:rsidRPr="00D124D1">
        <w:rPr>
          <w:i w:val="0"/>
          <w:lang w:val="nn-NO"/>
        </w:rPr>
        <w:t>korleis</w:t>
      </w:r>
      <w:r w:rsidR="006F2E81" w:rsidRPr="00D124D1">
        <w:rPr>
          <w:i w:val="0"/>
          <w:lang w:val="nn-NO"/>
        </w:rPr>
        <w:t xml:space="preserve"> arealinngrep som for eksempel </w:t>
      </w:r>
      <w:r w:rsidR="0038142F" w:rsidRPr="00D124D1">
        <w:rPr>
          <w:i w:val="0"/>
          <w:lang w:val="nn-NO"/>
        </w:rPr>
        <w:t>etablering av brønn</w:t>
      </w:r>
      <w:r w:rsidR="004D2D5E" w:rsidRPr="00D124D1">
        <w:rPr>
          <w:i w:val="0"/>
          <w:lang w:val="nn-NO"/>
        </w:rPr>
        <w:t>a</w:t>
      </w:r>
      <w:r w:rsidR="0038142F" w:rsidRPr="00D124D1">
        <w:rPr>
          <w:i w:val="0"/>
          <w:lang w:val="nn-NO"/>
        </w:rPr>
        <w:t>r/</w:t>
      </w:r>
      <w:r w:rsidR="006F2E81" w:rsidRPr="00D124D1">
        <w:rPr>
          <w:i w:val="0"/>
          <w:lang w:val="nn-NO"/>
        </w:rPr>
        <w:t>brønnområdet, ev. sikringstiltak i brønnområdet, vil påv</w:t>
      </w:r>
      <w:r w:rsidR="004D2D5E" w:rsidRPr="00D124D1">
        <w:rPr>
          <w:i w:val="0"/>
          <w:lang w:val="nn-NO"/>
        </w:rPr>
        <w:t>e</w:t>
      </w:r>
      <w:r w:rsidR="006F2E81" w:rsidRPr="00D124D1">
        <w:rPr>
          <w:i w:val="0"/>
          <w:lang w:val="nn-NO"/>
        </w:rPr>
        <w:t>rke opplev</w:t>
      </w:r>
      <w:r w:rsidR="004D2D5E" w:rsidRPr="00D124D1">
        <w:rPr>
          <w:i w:val="0"/>
          <w:lang w:val="nn-NO"/>
        </w:rPr>
        <w:t>inga</w:t>
      </w:r>
      <w:r w:rsidR="006F2E81" w:rsidRPr="00D124D1">
        <w:rPr>
          <w:i w:val="0"/>
          <w:lang w:val="nn-NO"/>
        </w:rPr>
        <w:t xml:space="preserve"> av landskapet.</w:t>
      </w:r>
      <w:r w:rsidR="00951475" w:rsidRPr="00D124D1">
        <w:rPr>
          <w:i w:val="0"/>
          <w:lang w:val="nn-NO"/>
        </w:rPr>
        <w:t>]</w:t>
      </w:r>
    </w:p>
    <w:p w14:paraId="11115229" w14:textId="1C482A15" w:rsidR="008B63D3" w:rsidRPr="00D124D1" w:rsidRDefault="004D154A" w:rsidP="00590260">
      <w:pPr>
        <w:pStyle w:val="Overskrift3"/>
        <w:rPr>
          <w:i w:val="0"/>
          <w:lang w:val="nn-NO"/>
        </w:rPr>
      </w:pPr>
      <w:r w:rsidRPr="00D124D1">
        <w:rPr>
          <w:b/>
          <w:i w:val="0"/>
          <w:lang w:val="nn-NO"/>
        </w:rPr>
        <w:t>Bruk</w:t>
      </w:r>
      <w:r w:rsidR="00D124D1" w:rsidRPr="00D124D1">
        <w:rPr>
          <w:b/>
          <w:i w:val="0"/>
          <w:lang w:val="nn-NO"/>
        </w:rPr>
        <w:t>a</w:t>
      </w:r>
      <w:r w:rsidRPr="00D124D1">
        <w:rPr>
          <w:b/>
          <w:i w:val="0"/>
          <w:lang w:val="nn-NO"/>
        </w:rPr>
        <w:t>rinteresser</w:t>
      </w:r>
      <w:r w:rsidR="00A03FE6" w:rsidRPr="00D124D1">
        <w:rPr>
          <w:b/>
          <w:i w:val="0"/>
          <w:lang w:val="nn-NO"/>
        </w:rPr>
        <w:t xml:space="preserve"> </w:t>
      </w:r>
      <w:r w:rsidR="00590260" w:rsidRPr="00D124D1">
        <w:rPr>
          <w:b/>
          <w:i w:val="0"/>
          <w:lang w:val="nn-NO"/>
        </w:rPr>
        <w:br/>
      </w:r>
      <w:r w:rsidR="0093343D" w:rsidRPr="00D124D1">
        <w:rPr>
          <w:i w:val="0"/>
          <w:lang w:val="nn-NO"/>
        </w:rPr>
        <w:t>[</w:t>
      </w:r>
      <w:r w:rsidR="008B63D3" w:rsidRPr="00D124D1">
        <w:rPr>
          <w:i w:val="0"/>
          <w:lang w:val="nn-NO"/>
        </w:rPr>
        <w:t>Beskriv bruk</w:t>
      </w:r>
      <w:r w:rsidR="00D124D1" w:rsidRPr="00D124D1">
        <w:rPr>
          <w:i w:val="0"/>
          <w:lang w:val="nn-NO"/>
        </w:rPr>
        <w:t>a</w:t>
      </w:r>
      <w:r w:rsidR="008B63D3" w:rsidRPr="00D124D1">
        <w:rPr>
          <w:i w:val="0"/>
          <w:lang w:val="nn-NO"/>
        </w:rPr>
        <w:t xml:space="preserve">rinteresser knytt til </w:t>
      </w:r>
      <w:hyperlink r:id="rId11" w:history="1">
        <w:r w:rsidR="00D124D1" w:rsidRPr="00D124D1">
          <w:rPr>
            <w:rStyle w:val="Hyperkobling"/>
            <w:i w:val="0"/>
            <w:szCs w:val="17"/>
            <w:lang w:val="nn-NO"/>
          </w:rPr>
          <w:t>reindrift (http://www.reindrift.no/),</w:t>
        </w:r>
      </w:hyperlink>
      <w:r w:rsidR="008B63D3" w:rsidRPr="00D124D1">
        <w:rPr>
          <w:i w:val="0"/>
          <w:lang w:val="nn-NO"/>
        </w:rPr>
        <w:t xml:space="preserve"> jakt og fiske, friluftsliv og reiseliv.</w:t>
      </w:r>
      <w:r w:rsidR="00951475" w:rsidRPr="00D124D1">
        <w:rPr>
          <w:i w:val="0"/>
          <w:lang w:val="nn-NO"/>
        </w:rPr>
        <w:t>]</w:t>
      </w:r>
      <w:r w:rsidR="008B63D3" w:rsidRPr="00D124D1">
        <w:rPr>
          <w:i w:val="0"/>
          <w:lang w:val="nn-NO"/>
        </w:rPr>
        <w:t xml:space="preserve"> </w:t>
      </w:r>
    </w:p>
    <w:p w14:paraId="6089B64D" w14:textId="65963C29" w:rsidR="00920ACB" w:rsidRPr="00D124D1" w:rsidRDefault="004D154A" w:rsidP="00590260">
      <w:pPr>
        <w:pStyle w:val="Overskrift3"/>
        <w:rPr>
          <w:i w:val="0"/>
          <w:lang w:val="nn-NO"/>
        </w:rPr>
      </w:pPr>
      <w:r w:rsidRPr="00D124D1">
        <w:rPr>
          <w:b/>
          <w:i w:val="0"/>
          <w:lang w:val="nn-NO"/>
        </w:rPr>
        <w:t>Kulturminne</w:t>
      </w:r>
      <w:r w:rsidR="00590260" w:rsidRPr="00D124D1">
        <w:rPr>
          <w:b/>
          <w:i w:val="0"/>
          <w:lang w:val="nn-NO"/>
        </w:rPr>
        <w:br/>
      </w:r>
      <w:r w:rsidR="0093343D" w:rsidRPr="00D124D1">
        <w:rPr>
          <w:i w:val="0"/>
          <w:lang w:val="nn-NO"/>
        </w:rPr>
        <w:t>[</w:t>
      </w:r>
      <w:r w:rsidR="00920ACB" w:rsidRPr="00D124D1">
        <w:rPr>
          <w:i w:val="0"/>
          <w:lang w:val="nn-NO"/>
        </w:rPr>
        <w:t xml:space="preserve">Fylkeskommunen og ev. </w:t>
      </w:r>
      <w:r w:rsidR="004176F4" w:rsidRPr="00D124D1">
        <w:rPr>
          <w:i w:val="0"/>
          <w:lang w:val="nn-NO"/>
        </w:rPr>
        <w:t>S</w:t>
      </w:r>
      <w:r w:rsidR="00920ACB" w:rsidRPr="00D124D1">
        <w:rPr>
          <w:i w:val="0"/>
          <w:lang w:val="nn-NO"/>
        </w:rPr>
        <w:t>ametinget kan kontakt</w:t>
      </w:r>
      <w:r w:rsidR="00D124D1" w:rsidRPr="00D124D1">
        <w:rPr>
          <w:i w:val="0"/>
          <w:lang w:val="nn-NO"/>
        </w:rPr>
        <w:t>a</w:t>
      </w:r>
      <w:r w:rsidR="00920ACB" w:rsidRPr="00D124D1">
        <w:rPr>
          <w:i w:val="0"/>
          <w:lang w:val="nn-NO"/>
        </w:rPr>
        <w:t>s</w:t>
      </w:r>
      <w:r w:rsidR="00D124D1" w:rsidRPr="00D124D1">
        <w:rPr>
          <w:i w:val="0"/>
          <w:lang w:val="nn-NO"/>
        </w:rPr>
        <w:t>t</w:t>
      </w:r>
      <w:r w:rsidR="00920ACB" w:rsidRPr="00D124D1">
        <w:rPr>
          <w:i w:val="0"/>
          <w:lang w:val="nn-NO"/>
        </w:rPr>
        <w:t xml:space="preserve"> for informasjon</w:t>
      </w:r>
      <w:r w:rsidR="003A5FFB" w:rsidRPr="00D124D1">
        <w:rPr>
          <w:i w:val="0"/>
          <w:lang w:val="nn-NO"/>
        </w:rPr>
        <w:t>. Av kartt</w:t>
      </w:r>
      <w:r w:rsidR="00652DB9">
        <w:rPr>
          <w:i w:val="0"/>
          <w:lang w:val="nn-NO"/>
        </w:rPr>
        <w:t>enester fin</w:t>
      </w:r>
      <w:r w:rsidR="00D124D1" w:rsidRPr="00D124D1">
        <w:rPr>
          <w:i w:val="0"/>
          <w:lang w:val="nn-NO"/>
        </w:rPr>
        <w:t>st</w:t>
      </w:r>
      <w:r w:rsidR="003A5FFB" w:rsidRPr="00D124D1">
        <w:rPr>
          <w:i w:val="0"/>
          <w:lang w:val="nn-NO"/>
        </w:rPr>
        <w:t xml:space="preserve"> bl.a.</w:t>
      </w:r>
      <w:r w:rsidR="00920ACB" w:rsidRPr="00D124D1">
        <w:rPr>
          <w:i w:val="0"/>
          <w:lang w:val="nn-NO"/>
        </w:rPr>
        <w:t xml:space="preserve"> </w:t>
      </w:r>
      <w:hyperlink r:id="rId12" w:tgtFrame="_blank" w:history="1">
        <w:r w:rsidR="00920ACB" w:rsidRPr="00D124D1">
          <w:rPr>
            <w:i w:val="0"/>
            <w:u w:val="single"/>
            <w:lang w:val="nn-NO"/>
          </w:rPr>
          <w:t>kulturminnesøk</w:t>
        </w:r>
      </w:hyperlink>
      <w:r w:rsidR="00920ACB" w:rsidRPr="00D124D1">
        <w:rPr>
          <w:rFonts w:ascii="Verdana" w:hAnsi="Verdana"/>
          <w:i w:val="0"/>
          <w:sz w:val="17"/>
          <w:szCs w:val="17"/>
          <w:lang w:val="nn-NO"/>
        </w:rPr>
        <w:t>.</w:t>
      </w:r>
      <w:r w:rsidR="00951475" w:rsidRPr="00D124D1">
        <w:rPr>
          <w:i w:val="0"/>
          <w:lang w:val="nn-NO"/>
        </w:rPr>
        <w:t>]</w:t>
      </w:r>
    </w:p>
    <w:p w14:paraId="69ABAF26" w14:textId="410A52C3" w:rsidR="001B0262" w:rsidRPr="00D124D1" w:rsidRDefault="00D124D1" w:rsidP="00E011FA">
      <w:pPr>
        <w:pStyle w:val="Overskrift2"/>
        <w:rPr>
          <w:lang w:val="nn-NO"/>
        </w:rPr>
      </w:pPr>
      <w:r w:rsidRPr="00D124D1">
        <w:rPr>
          <w:lang w:val="nn-NO"/>
        </w:rPr>
        <w:t>Flau</w:t>
      </w:r>
      <w:r w:rsidR="001B0262" w:rsidRPr="00D124D1">
        <w:rPr>
          <w:lang w:val="nn-NO"/>
        </w:rPr>
        <w:t>mfare</w:t>
      </w:r>
    </w:p>
    <w:p w14:paraId="66FE880A" w14:textId="382BF01E" w:rsidR="00672F8A" w:rsidRPr="00D124D1" w:rsidRDefault="00F543D9" w:rsidP="00E011FA">
      <w:pPr>
        <w:pStyle w:val="Brdtekst"/>
        <w:rPr>
          <w:lang w:val="nn-NO"/>
        </w:rPr>
      </w:pPr>
      <w:r w:rsidRPr="00D124D1">
        <w:rPr>
          <w:lang w:val="nn-NO"/>
        </w:rPr>
        <w:t>[</w:t>
      </w:r>
      <w:r w:rsidR="001B0262" w:rsidRPr="00D124D1">
        <w:rPr>
          <w:lang w:val="nn-NO"/>
        </w:rPr>
        <w:t>Innhent informasjon om fl</w:t>
      </w:r>
      <w:r w:rsidR="00D124D1" w:rsidRPr="00D124D1">
        <w:rPr>
          <w:lang w:val="nn-NO"/>
        </w:rPr>
        <w:t>au</w:t>
      </w:r>
      <w:r w:rsidR="001B0262" w:rsidRPr="00D124D1">
        <w:rPr>
          <w:lang w:val="nn-NO"/>
        </w:rPr>
        <w:t>mfare fr</w:t>
      </w:r>
      <w:r w:rsidR="00D124D1" w:rsidRPr="00D124D1">
        <w:rPr>
          <w:lang w:val="nn-NO"/>
        </w:rPr>
        <w:t>å</w:t>
      </w:r>
      <w:r w:rsidR="001B0262" w:rsidRPr="00D124D1">
        <w:rPr>
          <w:lang w:val="nn-NO"/>
        </w:rPr>
        <w:t xml:space="preserve"> </w:t>
      </w:r>
      <w:r w:rsidR="007C0937" w:rsidRPr="00D124D1">
        <w:rPr>
          <w:lang w:val="nn-NO"/>
        </w:rPr>
        <w:t xml:space="preserve">NVE Atlas: </w:t>
      </w:r>
      <w:hyperlink r:id="rId13" w:history="1">
        <w:r w:rsidR="00D124D1" w:rsidRPr="00D124D1">
          <w:rPr>
            <w:rStyle w:val="Hyperkobling"/>
            <w:lang w:val="nn-NO"/>
          </w:rPr>
          <w:t>https://atlas.nve.no</w:t>
        </w:r>
      </w:hyperlink>
      <w:r w:rsidR="007C0937" w:rsidRPr="00D124D1">
        <w:rPr>
          <w:lang w:val="nn-NO"/>
        </w:rPr>
        <w:t>.  I tillegg kan NVE</w:t>
      </w:r>
      <w:r w:rsidR="00D124D1" w:rsidRPr="00D124D1">
        <w:rPr>
          <w:lang w:val="nn-NO"/>
        </w:rPr>
        <w:t xml:space="preserve"> </w:t>
      </w:r>
      <w:r w:rsidR="007C0937" w:rsidRPr="00D124D1">
        <w:rPr>
          <w:lang w:val="nn-NO"/>
        </w:rPr>
        <w:t>s</w:t>
      </w:r>
      <w:r w:rsidR="00D124D1" w:rsidRPr="00D124D1">
        <w:rPr>
          <w:lang w:val="nn-NO"/>
        </w:rPr>
        <w:t>ine</w:t>
      </w:r>
      <w:r w:rsidR="007C0937" w:rsidRPr="00D124D1">
        <w:rPr>
          <w:lang w:val="nn-NO"/>
        </w:rPr>
        <w:t xml:space="preserve"> retningslinjer </w:t>
      </w:r>
      <w:r w:rsidR="00E011FA" w:rsidRPr="00D124D1">
        <w:rPr>
          <w:i/>
          <w:lang w:val="nn-NO"/>
        </w:rPr>
        <w:t>«</w:t>
      </w:r>
      <w:r w:rsidR="007C0937" w:rsidRPr="00D124D1">
        <w:rPr>
          <w:i/>
          <w:lang w:val="nn-NO"/>
        </w:rPr>
        <w:t>Flaum- og skredfare i arealplan</w:t>
      </w:r>
      <w:r w:rsidR="00D124D1" w:rsidRPr="00D124D1">
        <w:rPr>
          <w:i/>
          <w:lang w:val="nn-NO"/>
        </w:rPr>
        <w:t>a</w:t>
      </w:r>
      <w:r w:rsidR="007C0937" w:rsidRPr="00D124D1">
        <w:rPr>
          <w:i/>
          <w:lang w:val="nn-NO"/>
        </w:rPr>
        <w:t>r</w:t>
      </w:r>
      <w:r w:rsidR="00E011FA" w:rsidRPr="00D124D1">
        <w:rPr>
          <w:i/>
          <w:lang w:val="nn-NO"/>
        </w:rPr>
        <w:t>»</w:t>
      </w:r>
      <w:r w:rsidR="007C0937" w:rsidRPr="00D124D1">
        <w:rPr>
          <w:lang w:val="nn-NO"/>
        </w:rPr>
        <w:t xml:space="preserve"> gi relevant informasjon om temaet, </w:t>
      </w:r>
      <w:r w:rsidR="00D124D1" w:rsidRPr="00D124D1">
        <w:rPr>
          <w:lang w:val="nn-NO"/>
        </w:rPr>
        <w:t>sjølv</w:t>
      </w:r>
      <w:r w:rsidR="007C0937" w:rsidRPr="00D124D1">
        <w:rPr>
          <w:lang w:val="nn-NO"/>
        </w:rPr>
        <w:t xml:space="preserve"> om denne er me</w:t>
      </w:r>
      <w:r w:rsidR="00D124D1" w:rsidRPr="00D124D1">
        <w:rPr>
          <w:lang w:val="nn-NO"/>
        </w:rPr>
        <w:t>i</w:t>
      </w:r>
      <w:r w:rsidR="007C0937" w:rsidRPr="00D124D1">
        <w:rPr>
          <w:lang w:val="nn-NO"/>
        </w:rPr>
        <w:t>nt for arealplanlegging etter plan- og bygningslov</w:t>
      </w:r>
      <w:r w:rsidR="00652DB9">
        <w:rPr>
          <w:lang w:val="nn-NO"/>
        </w:rPr>
        <w:t>a</w:t>
      </w:r>
      <w:r w:rsidR="00E011FA" w:rsidRPr="00D124D1">
        <w:rPr>
          <w:lang w:val="nn-NO"/>
        </w:rPr>
        <w:t>, s</w:t>
      </w:r>
      <w:r w:rsidR="00D124D1" w:rsidRPr="00D124D1">
        <w:rPr>
          <w:lang w:val="nn-NO"/>
        </w:rPr>
        <w:t>jå</w:t>
      </w:r>
      <w:r w:rsidR="00E011FA" w:rsidRPr="00D124D1">
        <w:rPr>
          <w:lang w:val="nn-NO"/>
        </w:rPr>
        <w:t xml:space="preserve">: </w:t>
      </w:r>
      <w:hyperlink r:id="rId14" w:history="1">
        <w:r w:rsidR="00E011FA" w:rsidRPr="00D124D1">
          <w:rPr>
            <w:rStyle w:val="Hyperkobling"/>
            <w:lang w:val="nn-NO"/>
          </w:rPr>
          <w:t>http://publikasjoner.nve.no/retningslinjer/2011/retningslinjer2011_02.pdf</w:t>
        </w:r>
      </w:hyperlink>
      <w:r w:rsidR="00E011FA" w:rsidRPr="00D124D1">
        <w:rPr>
          <w:lang w:val="nn-NO"/>
        </w:rPr>
        <w:t xml:space="preserve"> </w:t>
      </w:r>
      <w:r w:rsidRPr="00D124D1">
        <w:rPr>
          <w:lang w:val="nn-NO"/>
        </w:rPr>
        <w:t>.]</w:t>
      </w:r>
    </w:p>
    <w:p w14:paraId="1E2385C9" w14:textId="7170BCB5" w:rsidR="00D179FD" w:rsidRPr="00D124D1" w:rsidRDefault="00D179FD" w:rsidP="00E011FA">
      <w:pPr>
        <w:pStyle w:val="Brdtekst"/>
        <w:rPr>
          <w:i/>
          <w:lang w:val="nn-NO"/>
        </w:rPr>
      </w:pPr>
      <w:r w:rsidRPr="00D124D1">
        <w:rPr>
          <w:b/>
          <w:lang w:val="nn-NO"/>
        </w:rPr>
        <w:t>Skred</w:t>
      </w:r>
      <w:r w:rsidR="00590260" w:rsidRPr="00D124D1">
        <w:rPr>
          <w:b/>
          <w:lang w:val="nn-NO"/>
        </w:rPr>
        <w:br/>
      </w:r>
      <w:r w:rsidR="0093343D" w:rsidRPr="00D124D1">
        <w:rPr>
          <w:lang w:val="nn-NO"/>
        </w:rPr>
        <w:t>[</w:t>
      </w:r>
      <w:r w:rsidR="00DC5849" w:rsidRPr="00D124D1">
        <w:rPr>
          <w:lang w:val="nn-NO"/>
        </w:rPr>
        <w:t>Innhent informasjon om skredfare fr</w:t>
      </w:r>
      <w:r w:rsidR="00D124D1" w:rsidRPr="00D124D1">
        <w:rPr>
          <w:lang w:val="nn-NO"/>
        </w:rPr>
        <w:t>å</w:t>
      </w:r>
      <w:r w:rsidR="00DC5849" w:rsidRPr="00D124D1">
        <w:rPr>
          <w:lang w:val="nn-NO"/>
        </w:rPr>
        <w:t xml:space="preserve"> Skredatlas, s</w:t>
      </w:r>
      <w:r w:rsidR="00652DB9">
        <w:rPr>
          <w:lang w:val="nn-NO"/>
        </w:rPr>
        <w:t>jå</w:t>
      </w:r>
      <w:r w:rsidR="00DC5849" w:rsidRPr="00D124D1">
        <w:rPr>
          <w:lang w:val="nn-NO"/>
        </w:rPr>
        <w:t xml:space="preserve"> </w:t>
      </w:r>
      <w:hyperlink r:id="rId15" w:history="1">
        <w:r w:rsidR="00DC5849" w:rsidRPr="00D124D1">
          <w:rPr>
            <w:rStyle w:val="Hyperkobling"/>
            <w:lang w:val="nn-NO"/>
          </w:rPr>
          <w:t>www.skrednett.no</w:t>
        </w:r>
      </w:hyperlink>
      <w:r w:rsidR="00F821D0" w:rsidRPr="00D124D1">
        <w:rPr>
          <w:lang w:val="nn-NO"/>
        </w:rPr>
        <w:t>.</w:t>
      </w:r>
      <w:r w:rsidR="00951475" w:rsidRPr="00D124D1">
        <w:rPr>
          <w:lang w:val="nn-NO"/>
        </w:rPr>
        <w:t>]</w:t>
      </w:r>
    </w:p>
    <w:p w14:paraId="53D03361" w14:textId="2C44F02A" w:rsidR="00EC537C" w:rsidRPr="00D124D1" w:rsidRDefault="00EB1E2E" w:rsidP="00EC537C">
      <w:pPr>
        <w:pStyle w:val="Brdtekst"/>
        <w:rPr>
          <w:b/>
          <w:lang w:val="nn-NO"/>
        </w:rPr>
      </w:pPr>
      <w:r w:rsidRPr="00D124D1">
        <w:rPr>
          <w:b/>
          <w:lang w:val="nn-NO"/>
        </w:rPr>
        <w:t>Mineral-</w:t>
      </w:r>
      <w:r w:rsidR="00EC537C" w:rsidRPr="00D124D1">
        <w:rPr>
          <w:b/>
          <w:lang w:val="nn-NO"/>
        </w:rPr>
        <w:t xml:space="preserve"> og l</w:t>
      </w:r>
      <w:r w:rsidR="00D124D1" w:rsidRPr="00D124D1">
        <w:rPr>
          <w:b/>
          <w:lang w:val="nn-NO"/>
        </w:rPr>
        <w:t>au</w:t>
      </w:r>
      <w:r w:rsidR="00EC537C" w:rsidRPr="00D124D1">
        <w:rPr>
          <w:b/>
          <w:lang w:val="nn-NO"/>
        </w:rPr>
        <w:t>smasseressurs</w:t>
      </w:r>
      <w:r w:rsidR="00D124D1" w:rsidRPr="00D124D1">
        <w:rPr>
          <w:b/>
          <w:lang w:val="nn-NO"/>
        </w:rPr>
        <w:t>a</w:t>
      </w:r>
      <w:r w:rsidR="00EC537C" w:rsidRPr="00D124D1">
        <w:rPr>
          <w:b/>
          <w:lang w:val="nn-NO"/>
        </w:rPr>
        <w:t>r</w:t>
      </w:r>
    </w:p>
    <w:p w14:paraId="754FF563" w14:textId="7D274DC0" w:rsidR="00EB1E2E" w:rsidRPr="00D124D1" w:rsidRDefault="00EB1E2E" w:rsidP="00EB1E2E">
      <w:pPr>
        <w:pStyle w:val="Brdtekst"/>
        <w:rPr>
          <w:lang w:val="nn-NO"/>
        </w:rPr>
      </w:pPr>
      <w:r w:rsidRPr="00D124D1">
        <w:rPr>
          <w:lang w:val="nn-NO"/>
        </w:rPr>
        <w:t>[Innhent informasjon om mineralressurs</w:t>
      </w:r>
      <w:r w:rsidR="00D124D1" w:rsidRPr="00D124D1">
        <w:rPr>
          <w:lang w:val="nn-NO"/>
        </w:rPr>
        <w:t>a</w:t>
      </w:r>
      <w:r w:rsidRPr="00D124D1">
        <w:rPr>
          <w:lang w:val="nn-NO"/>
        </w:rPr>
        <w:t>r og l</w:t>
      </w:r>
      <w:r w:rsidR="00D124D1" w:rsidRPr="00D124D1">
        <w:rPr>
          <w:lang w:val="nn-NO"/>
        </w:rPr>
        <w:t>au</w:t>
      </w:r>
      <w:r w:rsidRPr="00D124D1">
        <w:rPr>
          <w:lang w:val="nn-NO"/>
        </w:rPr>
        <w:t>smasseressurs</w:t>
      </w:r>
      <w:r w:rsidR="00D124D1" w:rsidRPr="00D124D1">
        <w:rPr>
          <w:lang w:val="nn-NO"/>
        </w:rPr>
        <w:t>a</w:t>
      </w:r>
      <w:r w:rsidRPr="00D124D1">
        <w:rPr>
          <w:lang w:val="nn-NO"/>
        </w:rPr>
        <w:t>r fr</w:t>
      </w:r>
      <w:r w:rsidR="00D124D1" w:rsidRPr="00D124D1">
        <w:rPr>
          <w:lang w:val="nn-NO"/>
        </w:rPr>
        <w:t>å</w:t>
      </w:r>
      <w:r w:rsidRPr="00D124D1">
        <w:rPr>
          <w:lang w:val="nn-NO"/>
        </w:rPr>
        <w:t xml:space="preserve"> kartinnsynet til Norges geologiske undersøkelser (NGU), s</w:t>
      </w:r>
      <w:r w:rsidR="00652DB9">
        <w:rPr>
          <w:lang w:val="nn-NO"/>
        </w:rPr>
        <w:t>jå</w:t>
      </w:r>
      <w:r w:rsidRPr="00D124D1">
        <w:rPr>
          <w:lang w:val="nn-NO"/>
        </w:rPr>
        <w:t xml:space="preserve"> </w:t>
      </w:r>
      <w:hyperlink r:id="rId16" w:history="1">
        <w:r w:rsidRPr="00D124D1">
          <w:rPr>
            <w:rStyle w:val="Hyperkobling"/>
            <w:lang w:val="nn-NO"/>
          </w:rPr>
          <w:t>http://www.ngu.no/emne/kartinnsyn</w:t>
        </w:r>
      </w:hyperlink>
      <w:r w:rsidRPr="00D124D1">
        <w:rPr>
          <w:lang w:val="nn-NO"/>
        </w:rPr>
        <w:t>.]</w:t>
      </w:r>
    </w:p>
    <w:p w14:paraId="1785DF69" w14:textId="50CF370B" w:rsidR="00862012" w:rsidRPr="00D124D1" w:rsidRDefault="00862012" w:rsidP="00590260">
      <w:pPr>
        <w:pStyle w:val="Overskrift3"/>
        <w:rPr>
          <w:i w:val="0"/>
          <w:lang w:val="nn-NO"/>
        </w:rPr>
      </w:pPr>
      <w:r w:rsidRPr="00D124D1">
        <w:rPr>
          <w:b/>
          <w:i w:val="0"/>
          <w:lang w:val="nn-NO"/>
        </w:rPr>
        <w:t>Offentl</w:t>
      </w:r>
      <w:r w:rsidR="00D124D1" w:rsidRPr="00D124D1">
        <w:rPr>
          <w:b/>
          <w:i w:val="0"/>
          <w:lang w:val="nn-NO"/>
        </w:rPr>
        <w:t>e</w:t>
      </w:r>
      <w:r w:rsidRPr="00D124D1">
        <w:rPr>
          <w:b/>
          <w:i w:val="0"/>
          <w:lang w:val="nn-NO"/>
        </w:rPr>
        <w:t>ge plan</w:t>
      </w:r>
      <w:r w:rsidR="00D124D1" w:rsidRPr="00D124D1">
        <w:rPr>
          <w:b/>
          <w:i w:val="0"/>
          <w:lang w:val="nn-NO"/>
        </w:rPr>
        <w:t>a</w:t>
      </w:r>
      <w:r w:rsidRPr="00D124D1">
        <w:rPr>
          <w:b/>
          <w:i w:val="0"/>
          <w:lang w:val="nn-NO"/>
        </w:rPr>
        <w:t>r og nasjonale føring</w:t>
      </w:r>
      <w:r w:rsidR="00D124D1" w:rsidRPr="00D124D1">
        <w:rPr>
          <w:b/>
          <w:i w:val="0"/>
          <w:lang w:val="nn-NO"/>
        </w:rPr>
        <w:t>a</w:t>
      </w:r>
      <w:r w:rsidRPr="00D124D1">
        <w:rPr>
          <w:b/>
          <w:i w:val="0"/>
          <w:lang w:val="nn-NO"/>
        </w:rPr>
        <w:t>r</w:t>
      </w:r>
      <w:r w:rsidR="00590260" w:rsidRPr="00D124D1">
        <w:rPr>
          <w:b/>
          <w:i w:val="0"/>
          <w:lang w:val="nn-NO"/>
        </w:rPr>
        <w:br/>
      </w:r>
      <w:r w:rsidR="0093343D" w:rsidRPr="00D124D1">
        <w:rPr>
          <w:i w:val="0"/>
          <w:lang w:val="nn-NO"/>
        </w:rPr>
        <w:t>[</w:t>
      </w:r>
      <w:r w:rsidR="00987684" w:rsidRPr="00D124D1">
        <w:rPr>
          <w:i w:val="0"/>
          <w:lang w:val="nn-NO"/>
        </w:rPr>
        <w:t>Beskriv forholdet til</w:t>
      </w:r>
      <w:r w:rsidR="0056629E" w:rsidRPr="00D124D1">
        <w:rPr>
          <w:i w:val="0"/>
          <w:lang w:val="nn-NO"/>
        </w:rPr>
        <w:t xml:space="preserve"> </w:t>
      </w:r>
      <w:r w:rsidRPr="00D124D1">
        <w:rPr>
          <w:i w:val="0"/>
          <w:lang w:val="nn-NO"/>
        </w:rPr>
        <w:t>kommunale plan</w:t>
      </w:r>
      <w:r w:rsidR="00D124D1" w:rsidRPr="00D124D1">
        <w:rPr>
          <w:i w:val="0"/>
          <w:lang w:val="nn-NO"/>
        </w:rPr>
        <w:t>a</w:t>
      </w:r>
      <w:r w:rsidRPr="00D124D1">
        <w:rPr>
          <w:i w:val="0"/>
          <w:lang w:val="nn-NO"/>
        </w:rPr>
        <w:t>r</w:t>
      </w:r>
      <w:r w:rsidR="00EE7242" w:rsidRPr="00D124D1">
        <w:rPr>
          <w:i w:val="0"/>
          <w:lang w:val="nn-NO"/>
        </w:rPr>
        <w:t>,</w:t>
      </w:r>
      <w:r w:rsidR="00E80538" w:rsidRPr="00D124D1">
        <w:rPr>
          <w:i w:val="0"/>
          <w:lang w:val="nn-NO"/>
        </w:rPr>
        <w:t xml:space="preserve"> </w:t>
      </w:r>
      <w:r w:rsidR="00EE7242" w:rsidRPr="00D124D1">
        <w:rPr>
          <w:i w:val="0"/>
          <w:lang w:val="nn-NO"/>
        </w:rPr>
        <w:t xml:space="preserve">inngrepsfrie </w:t>
      </w:r>
      <w:r w:rsidR="00E80538" w:rsidRPr="00D124D1">
        <w:rPr>
          <w:i w:val="0"/>
          <w:lang w:val="nn-NO"/>
        </w:rPr>
        <w:t>områder (INON</w:t>
      </w:r>
      <w:bookmarkStart w:id="0" w:name="_GoBack"/>
      <w:bookmarkEnd w:id="0"/>
      <w:r w:rsidR="00E80538" w:rsidRPr="00D124D1">
        <w:rPr>
          <w:i w:val="0"/>
          <w:lang w:val="nn-NO"/>
        </w:rPr>
        <w:t>)</w:t>
      </w:r>
      <w:r w:rsidR="00B91A29" w:rsidRPr="00D124D1">
        <w:rPr>
          <w:i w:val="0"/>
          <w:lang w:val="nn-NO"/>
        </w:rPr>
        <w:t xml:space="preserve"> </w:t>
      </w:r>
      <w:r w:rsidR="0056629E" w:rsidRPr="00D124D1">
        <w:rPr>
          <w:i w:val="0"/>
          <w:lang w:val="nn-NO"/>
        </w:rPr>
        <w:t>(</w:t>
      </w:r>
      <w:hyperlink r:id="rId17" w:history="1">
        <w:r w:rsidR="0056629E" w:rsidRPr="00D124D1">
          <w:rPr>
            <w:rStyle w:val="Hyperkobling"/>
            <w:i w:val="0"/>
            <w:lang w:val="nn-NO"/>
          </w:rPr>
          <w:t>http://www.miljodirektoratet.no/no/Tema/Miljoovervakning/Inngrepsfrie-naturomrader-i-Norge-/</w:t>
        </w:r>
      </w:hyperlink>
      <w:r w:rsidR="0056629E" w:rsidRPr="00D124D1">
        <w:rPr>
          <w:i w:val="0"/>
          <w:lang w:val="nn-NO"/>
        </w:rPr>
        <w:t xml:space="preserve">) </w:t>
      </w:r>
      <w:r w:rsidRPr="00D124D1">
        <w:rPr>
          <w:i w:val="0"/>
          <w:lang w:val="nn-NO"/>
        </w:rPr>
        <w:t xml:space="preserve">og </w:t>
      </w:r>
      <w:r w:rsidRPr="00D124D1">
        <w:rPr>
          <w:i w:val="0"/>
          <w:lang w:val="nn-NO"/>
        </w:rPr>
        <w:lastRenderedPageBreak/>
        <w:t>andre planer eller beskytt</w:t>
      </w:r>
      <w:r w:rsidR="00D124D1" w:rsidRPr="00D124D1">
        <w:rPr>
          <w:i w:val="0"/>
          <w:lang w:val="nn-NO"/>
        </w:rPr>
        <w:t>a</w:t>
      </w:r>
      <w:r w:rsidRPr="00D124D1">
        <w:rPr>
          <w:i w:val="0"/>
          <w:lang w:val="nn-NO"/>
        </w:rPr>
        <w:t xml:space="preserve"> områder.</w:t>
      </w:r>
      <w:r w:rsidR="00951475" w:rsidRPr="00D124D1">
        <w:rPr>
          <w:i w:val="0"/>
          <w:lang w:val="nn-NO"/>
        </w:rPr>
        <w:t xml:space="preserve"> </w:t>
      </w:r>
      <w:r w:rsidR="00D124D1" w:rsidRPr="00D124D1">
        <w:rPr>
          <w:i w:val="0"/>
          <w:lang w:val="nn-NO"/>
        </w:rPr>
        <w:t xml:space="preserve">Dersom </w:t>
      </w:r>
      <w:r w:rsidR="00987684" w:rsidRPr="00D124D1">
        <w:rPr>
          <w:i w:val="0"/>
          <w:lang w:val="nn-NO"/>
        </w:rPr>
        <w:t xml:space="preserve">tiltaket fører til arealinngrep i vassdrag beskriv forholdet til </w:t>
      </w:r>
      <w:r w:rsidR="00D124D1" w:rsidRPr="00D124D1">
        <w:rPr>
          <w:i w:val="0"/>
          <w:lang w:val="nn-NO"/>
        </w:rPr>
        <w:t>v</w:t>
      </w:r>
      <w:r w:rsidR="00987684" w:rsidRPr="00D124D1">
        <w:rPr>
          <w:i w:val="0"/>
          <w:lang w:val="nn-NO"/>
        </w:rPr>
        <w:t>ern</w:t>
      </w:r>
      <w:r w:rsidR="00D124D1" w:rsidRPr="00D124D1">
        <w:rPr>
          <w:i w:val="0"/>
          <w:lang w:val="nn-NO"/>
        </w:rPr>
        <w:t>a</w:t>
      </w:r>
      <w:r w:rsidR="00987684" w:rsidRPr="00D124D1">
        <w:rPr>
          <w:i w:val="0"/>
          <w:lang w:val="nn-NO"/>
        </w:rPr>
        <w:t xml:space="preserve"> vassdrag (</w:t>
      </w:r>
      <w:hyperlink r:id="rId18" w:history="1">
        <w:r w:rsidR="00987684" w:rsidRPr="00D124D1">
          <w:rPr>
            <w:rStyle w:val="Hyperkobling"/>
            <w:i w:val="0"/>
            <w:lang w:val="nn-NO"/>
          </w:rPr>
          <w:t>http://www.nve.no/no/Vann-og-vassdrag/Verneplan/</w:t>
        </w:r>
      </w:hyperlink>
      <w:r w:rsidR="00987684" w:rsidRPr="00D124D1">
        <w:rPr>
          <w:i w:val="0"/>
          <w:lang w:val="nn-NO"/>
        </w:rPr>
        <w:t>)  og nasjonale laksevassdrag (</w:t>
      </w:r>
      <w:hyperlink r:id="rId19" w:history="1">
        <w:r w:rsidR="00987684" w:rsidRPr="00D124D1">
          <w:rPr>
            <w:rStyle w:val="Hyperkobling"/>
            <w:i w:val="0"/>
            <w:lang w:val="nn-NO"/>
          </w:rPr>
          <w:t>http://www.miljostatus.no/Tema/Ferskvann/Laks/Nasjonale-laksevassdrag-og-laksefjorder/</w:t>
        </w:r>
      </w:hyperlink>
      <w:r w:rsidR="00987684" w:rsidRPr="00D124D1">
        <w:rPr>
          <w:i w:val="0"/>
          <w:lang w:val="nn-NO"/>
        </w:rPr>
        <w:t>)</w:t>
      </w:r>
      <w:r w:rsidR="00951475" w:rsidRPr="00D124D1">
        <w:rPr>
          <w:i w:val="0"/>
          <w:lang w:val="nn-NO"/>
        </w:rPr>
        <w:t>]</w:t>
      </w:r>
    </w:p>
    <w:p w14:paraId="05D89025" w14:textId="77777777" w:rsidR="00EC537C" w:rsidRPr="00D124D1" w:rsidRDefault="00EC537C" w:rsidP="00EC537C">
      <w:pPr>
        <w:pStyle w:val="Brdtekst"/>
        <w:rPr>
          <w:lang w:val="nn-NO"/>
        </w:rPr>
      </w:pPr>
    </w:p>
    <w:p w14:paraId="601E9C7A" w14:textId="77777777" w:rsidR="0045263A" w:rsidRPr="00D124D1" w:rsidRDefault="0084378C" w:rsidP="00D57E31">
      <w:pPr>
        <w:pStyle w:val="Overskrift1"/>
        <w:rPr>
          <w:lang w:val="nn-NO"/>
        </w:rPr>
      </w:pPr>
      <w:r w:rsidRPr="00D124D1">
        <w:rPr>
          <w:lang w:val="nn-NO"/>
        </w:rPr>
        <w:t>Tilleggsinformasjon</w:t>
      </w:r>
      <w:r w:rsidR="00F60C37" w:rsidRPr="00D124D1">
        <w:rPr>
          <w:lang w:val="nn-NO"/>
        </w:rPr>
        <w:t xml:space="preserve"> </w:t>
      </w:r>
    </w:p>
    <w:p w14:paraId="1165E7A3" w14:textId="0E501109" w:rsidR="00D752D0" w:rsidRPr="00D124D1" w:rsidRDefault="002775DA" w:rsidP="00235023">
      <w:pPr>
        <w:pStyle w:val="Brdtekst"/>
        <w:rPr>
          <w:lang w:val="nn-NO"/>
        </w:rPr>
      </w:pPr>
      <w:r w:rsidRPr="00D124D1">
        <w:rPr>
          <w:lang w:val="nn-NO"/>
        </w:rPr>
        <w:t>[</w:t>
      </w:r>
      <w:r w:rsidR="0090627F" w:rsidRPr="00D124D1">
        <w:rPr>
          <w:lang w:val="nn-NO"/>
        </w:rPr>
        <w:t>Har du tilleggsopplysning</w:t>
      </w:r>
      <w:r w:rsidR="00652DB9">
        <w:rPr>
          <w:lang w:val="nn-NO"/>
        </w:rPr>
        <w:t>a</w:t>
      </w:r>
      <w:r w:rsidR="0090627F" w:rsidRPr="00D124D1">
        <w:rPr>
          <w:lang w:val="nn-NO"/>
        </w:rPr>
        <w:t>r som ikk</w:t>
      </w:r>
      <w:r w:rsidR="00D124D1" w:rsidRPr="00D124D1">
        <w:rPr>
          <w:lang w:val="nn-NO"/>
        </w:rPr>
        <w:t>j</w:t>
      </w:r>
      <w:r w:rsidR="0090627F" w:rsidRPr="00D124D1">
        <w:rPr>
          <w:lang w:val="nn-NO"/>
        </w:rPr>
        <w:t xml:space="preserve">e </w:t>
      </w:r>
      <w:r w:rsidR="00D124D1" w:rsidRPr="00D124D1">
        <w:rPr>
          <w:lang w:val="nn-NO"/>
        </w:rPr>
        <w:t xml:space="preserve">er </w:t>
      </w:r>
      <w:r w:rsidR="0090627F" w:rsidRPr="00D124D1">
        <w:rPr>
          <w:lang w:val="nn-NO"/>
        </w:rPr>
        <w:t>fang</w:t>
      </w:r>
      <w:r w:rsidR="00D124D1" w:rsidRPr="00D124D1">
        <w:rPr>
          <w:lang w:val="nn-NO"/>
        </w:rPr>
        <w:t>a</w:t>
      </w:r>
      <w:r w:rsidR="0090627F" w:rsidRPr="00D124D1">
        <w:rPr>
          <w:lang w:val="nn-NO"/>
        </w:rPr>
        <w:t xml:space="preserve"> opp</w:t>
      </w:r>
      <w:r w:rsidR="00DD5183" w:rsidRPr="00D124D1">
        <w:rPr>
          <w:lang w:val="nn-NO"/>
        </w:rPr>
        <w:t xml:space="preserve"> andre st</w:t>
      </w:r>
      <w:r w:rsidR="00652DB9">
        <w:rPr>
          <w:lang w:val="nn-NO"/>
        </w:rPr>
        <w:t>a</w:t>
      </w:r>
      <w:r w:rsidR="00DD5183" w:rsidRPr="00D124D1">
        <w:rPr>
          <w:lang w:val="nn-NO"/>
        </w:rPr>
        <w:t>d</w:t>
      </w:r>
      <w:r w:rsidR="00D124D1" w:rsidRPr="00D124D1">
        <w:rPr>
          <w:lang w:val="nn-NO"/>
        </w:rPr>
        <w:t>a</w:t>
      </w:r>
      <w:r w:rsidR="00DD5183" w:rsidRPr="00D124D1">
        <w:rPr>
          <w:lang w:val="nn-NO"/>
        </w:rPr>
        <w:t>r</w:t>
      </w:r>
      <w:r w:rsidR="004176F4" w:rsidRPr="00D124D1">
        <w:rPr>
          <w:lang w:val="nn-NO"/>
        </w:rPr>
        <w:t xml:space="preserve">, kan du skrive det her. </w:t>
      </w:r>
      <w:r w:rsidR="00652DB9">
        <w:rPr>
          <w:lang w:val="nn-NO"/>
        </w:rPr>
        <w:t>Slett o</w:t>
      </w:r>
      <w:r w:rsidR="001D362E" w:rsidRPr="00D124D1">
        <w:rPr>
          <w:lang w:val="nn-NO"/>
        </w:rPr>
        <w:t>verskrift</w:t>
      </w:r>
      <w:r w:rsidR="00D124D1" w:rsidRPr="00D124D1">
        <w:rPr>
          <w:lang w:val="nn-NO"/>
        </w:rPr>
        <w:t>a</w:t>
      </w:r>
      <w:r w:rsidR="001D362E" w:rsidRPr="00D124D1">
        <w:rPr>
          <w:lang w:val="nn-NO"/>
        </w:rPr>
        <w:t xml:space="preserve"> </w:t>
      </w:r>
      <w:r w:rsidR="00D124D1" w:rsidRPr="00D124D1">
        <w:rPr>
          <w:lang w:val="nn-NO"/>
        </w:rPr>
        <w:t xml:space="preserve">viss </w:t>
      </w:r>
      <w:r w:rsidR="00652DB9">
        <w:rPr>
          <w:lang w:val="nn-NO"/>
        </w:rPr>
        <w:t xml:space="preserve">det </w:t>
      </w:r>
      <w:r w:rsidR="00F60C37" w:rsidRPr="00D124D1">
        <w:rPr>
          <w:lang w:val="nn-NO"/>
        </w:rPr>
        <w:t>ikk</w:t>
      </w:r>
      <w:r w:rsidR="00D124D1" w:rsidRPr="00D124D1">
        <w:rPr>
          <w:lang w:val="nn-NO"/>
        </w:rPr>
        <w:t>j</w:t>
      </w:r>
      <w:r w:rsidR="00F60C37" w:rsidRPr="00D124D1">
        <w:rPr>
          <w:lang w:val="nn-NO"/>
        </w:rPr>
        <w:t xml:space="preserve">e </w:t>
      </w:r>
      <w:r w:rsidR="00652DB9">
        <w:rPr>
          <w:lang w:val="nn-NO"/>
        </w:rPr>
        <w:t>er</w:t>
      </w:r>
      <w:r w:rsidR="00F60C37" w:rsidRPr="00D124D1">
        <w:rPr>
          <w:lang w:val="nn-NO"/>
        </w:rPr>
        <w:t xml:space="preserve"> tilleggsopplysning</w:t>
      </w:r>
      <w:r w:rsidR="00652DB9">
        <w:rPr>
          <w:lang w:val="nn-NO"/>
        </w:rPr>
        <w:t>a</w:t>
      </w:r>
      <w:r w:rsidR="00F60C37" w:rsidRPr="00D124D1">
        <w:rPr>
          <w:lang w:val="nn-NO"/>
        </w:rPr>
        <w:t>r</w:t>
      </w:r>
      <w:r w:rsidR="00951475" w:rsidRPr="00D124D1">
        <w:rPr>
          <w:lang w:val="nn-NO"/>
        </w:rPr>
        <w:t>]</w:t>
      </w:r>
    </w:p>
    <w:p w14:paraId="0D742099" w14:textId="77777777" w:rsidR="0084378C" w:rsidRPr="00D124D1" w:rsidRDefault="0084378C" w:rsidP="00D57E31">
      <w:pPr>
        <w:pStyle w:val="Overskrift1"/>
        <w:rPr>
          <w:lang w:val="nn-NO"/>
        </w:rPr>
      </w:pPr>
      <w:r w:rsidRPr="00D124D1">
        <w:rPr>
          <w:lang w:val="nn-NO"/>
        </w:rPr>
        <w:t xml:space="preserve">Vedlegg </w:t>
      </w:r>
    </w:p>
    <w:p w14:paraId="3B1352E4" w14:textId="50C5ADA9" w:rsidR="00232E89" w:rsidRPr="00D124D1" w:rsidRDefault="006C6246" w:rsidP="00134354">
      <w:pPr>
        <w:pStyle w:val="NVEpunktmerket"/>
        <w:numPr>
          <w:ilvl w:val="0"/>
          <w:numId w:val="12"/>
        </w:numPr>
        <w:rPr>
          <w:lang w:val="nn-NO"/>
        </w:rPr>
      </w:pPr>
      <w:r w:rsidRPr="00D124D1">
        <w:rPr>
          <w:lang w:val="nn-NO"/>
        </w:rPr>
        <w:t>Oversiktskart</w:t>
      </w:r>
      <w:r w:rsidR="00232E89" w:rsidRPr="00D124D1">
        <w:rPr>
          <w:lang w:val="nn-NO"/>
        </w:rPr>
        <w:t xml:space="preserve"> (1:50 000) </w:t>
      </w:r>
      <w:r w:rsidR="002775DA" w:rsidRPr="00D124D1">
        <w:rPr>
          <w:lang w:val="nn-NO"/>
        </w:rPr>
        <w:t>[</w:t>
      </w:r>
      <w:r w:rsidR="00134354" w:rsidRPr="00D124D1">
        <w:rPr>
          <w:lang w:val="nn-NO"/>
        </w:rPr>
        <w:t>Kartet skal på e</w:t>
      </w:r>
      <w:r w:rsidR="00D124D1" w:rsidRPr="00D124D1">
        <w:rPr>
          <w:lang w:val="nn-NO"/>
        </w:rPr>
        <w:t>i</w:t>
      </w:r>
      <w:r w:rsidR="00134354" w:rsidRPr="00D124D1">
        <w:rPr>
          <w:lang w:val="nn-NO"/>
        </w:rPr>
        <w:t>n oversiktl</w:t>
      </w:r>
      <w:r w:rsidR="00D124D1" w:rsidRPr="00D124D1">
        <w:rPr>
          <w:lang w:val="nn-NO"/>
        </w:rPr>
        <w:t>e</w:t>
      </w:r>
      <w:r w:rsidR="00134354" w:rsidRPr="00D124D1">
        <w:rPr>
          <w:lang w:val="nn-NO"/>
        </w:rPr>
        <w:t>g og les</w:t>
      </w:r>
      <w:r w:rsidR="00652DB9">
        <w:rPr>
          <w:lang w:val="nn-NO"/>
        </w:rPr>
        <w:t>eleg</w:t>
      </w:r>
      <w:r w:rsidR="00134354" w:rsidRPr="00D124D1">
        <w:rPr>
          <w:lang w:val="nn-NO"/>
        </w:rPr>
        <w:t xml:space="preserve"> måte fortelle </w:t>
      </w:r>
      <w:r w:rsidR="00D124D1" w:rsidRPr="00D124D1">
        <w:rPr>
          <w:lang w:val="nn-NO"/>
        </w:rPr>
        <w:t>k</w:t>
      </w:r>
      <w:r w:rsidR="00652DB9">
        <w:rPr>
          <w:lang w:val="nn-NO"/>
        </w:rPr>
        <w:t>va</w:t>
      </w:r>
      <w:r w:rsidR="00134354" w:rsidRPr="00D124D1">
        <w:rPr>
          <w:lang w:val="nn-NO"/>
        </w:rPr>
        <w:t>r grunnva</w:t>
      </w:r>
      <w:r w:rsidR="00652DB9">
        <w:rPr>
          <w:lang w:val="nn-NO"/>
        </w:rPr>
        <w:t>s</w:t>
      </w:r>
      <w:r w:rsidR="00134354" w:rsidRPr="00D124D1">
        <w:rPr>
          <w:lang w:val="nn-NO"/>
        </w:rPr>
        <w:t xml:space="preserve">stiltaket </w:t>
      </w:r>
      <w:r w:rsidR="00D124D1" w:rsidRPr="00D124D1">
        <w:rPr>
          <w:lang w:val="nn-NO"/>
        </w:rPr>
        <w:t xml:space="preserve">er </w:t>
      </w:r>
      <w:r w:rsidR="00134354" w:rsidRPr="00D124D1">
        <w:rPr>
          <w:lang w:val="nn-NO"/>
        </w:rPr>
        <w:t>planl</w:t>
      </w:r>
      <w:r w:rsidR="00D124D1" w:rsidRPr="00D124D1">
        <w:rPr>
          <w:lang w:val="nn-NO"/>
        </w:rPr>
        <w:t>agt</w:t>
      </w:r>
      <w:r w:rsidR="00134354" w:rsidRPr="00D124D1">
        <w:rPr>
          <w:lang w:val="nn-NO"/>
        </w:rPr>
        <w:t xml:space="preserve">. </w:t>
      </w:r>
      <w:r w:rsidR="004D64BF" w:rsidRPr="00D124D1">
        <w:rPr>
          <w:lang w:val="nn-NO"/>
        </w:rPr>
        <w:t>U</w:t>
      </w:r>
      <w:r w:rsidR="00232E89" w:rsidRPr="00D124D1">
        <w:rPr>
          <w:lang w:val="nn-NO"/>
        </w:rPr>
        <w:t>tbyggingsområdet</w:t>
      </w:r>
      <w:r w:rsidR="00134354" w:rsidRPr="00D124D1">
        <w:rPr>
          <w:lang w:val="nn-NO"/>
        </w:rPr>
        <w:t xml:space="preserve"> (brønnområdet)</w:t>
      </w:r>
      <w:r w:rsidR="004D64BF" w:rsidRPr="00D124D1">
        <w:rPr>
          <w:lang w:val="nn-NO"/>
        </w:rPr>
        <w:t xml:space="preserve"> skal v</w:t>
      </w:r>
      <w:r w:rsidR="00D124D1" w:rsidRPr="00D124D1">
        <w:rPr>
          <w:lang w:val="nn-NO"/>
        </w:rPr>
        <w:t>e</w:t>
      </w:r>
      <w:r w:rsidR="004D64BF" w:rsidRPr="00D124D1">
        <w:rPr>
          <w:lang w:val="nn-NO"/>
        </w:rPr>
        <w:t>re</w:t>
      </w:r>
      <w:r w:rsidR="00232E89" w:rsidRPr="00D124D1">
        <w:rPr>
          <w:lang w:val="nn-NO"/>
        </w:rPr>
        <w:t xml:space="preserve"> merk</w:t>
      </w:r>
      <w:r w:rsidR="00D124D1" w:rsidRPr="00D124D1">
        <w:rPr>
          <w:lang w:val="nn-NO"/>
        </w:rPr>
        <w:t>a</w:t>
      </w:r>
      <w:r w:rsidR="00652DB9">
        <w:rPr>
          <w:lang w:val="nn-NO"/>
        </w:rPr>
        <w:t xml:space="preserve"> av</w:t>
      </w:r>
      <w:r w:rsidR="00232E89" w:rsidRPr="00D124D1">
        <w:rPr>
          <w:lang w:val="nn-NO"/>
        </w:rPr>
        <w:t xml:space="preserve">. </w:t>
      </w:r>
      <w:r w:rsidR="009437C9" w:rsidRPr="00D124D1">
        <w:rPr>
          <w:lang w:val="nn-NO"/>
        </w:rPr>
        <w:t>Tilsig</w:t>
      </w:r>
      <w:r w:rsidR="007211AE" w:rsidRPr="00D124D1">
        <w:rPr>
          <w:lang w:val="nn-NO"/>
        </w:rPr>
        <w:t>sområdet</w:t>
      </w:r>
      <w:r w:rsidR="00232E89" w:rsidRPr="00D124D1">
        <w:rPr>
          <w:lang w:val="nn-NO"/>
        </w:rPr>
        <w:t xml:space="preserve"> </w:t>
      </w:r>
      <w:r w:rsidR="004D64BF" w:rsidRPr="00D124D1">
        <w:rPr>
          <w:lang w:val="nn-NO"/>
        </w:rPr>
        <w:t>skal te</w:t>
      </w:r>
      <w:r w:rsidR="00D124D1" w:rsidRPr="00D124D1">
        <w:rPr>
          <w:lang w:val="nn-NO"/>
        </w:rPr>
        <w:t>iknast</w:t>
      </w:r>
      <w:r w:rsidR="004D64BF" w:rsidRPr="00D124D1">
        <w:rPr>
          <w:lang w:val="nn-NO"/>
        </w:rPr>
        <w:t xml:space="preserve"> inn</w:t>
      </w:r>
      <w:r w:rsidR="00232E89" w:rsidRPr="00D124D1">
        <w:rPr>
          <w:lang w:val="nn-NO"/>
        </w:rPr>
        <w:t>. Kartet skal v</w:t>
      </w:r>
      <w:r w:rsidR="00D124D1" w:rsidRPr="00D124D1">
        <w:rPr>
          <w:lang w:val="nn-NO"/>
        </w:rPr>
        <w:t>er</w:t>
      </w:r>
      <w:r w:rsidR="00232E89" w:rsidRPr="00D124D1">
        <w:rPr>
          <w:lang w:val="nn-NO"/>
        </w:rPr>
        <w:t>e tydel</w:t>
      </w:r>
      <w:r w:rsidR="00D124D1" w:rsidRPr="00D124D1">
        <w:rPr>
          <w:lang w:val="nn-NO"/>
        </w:rPr>
        <w:t>e</w:t>
      </w:r>
      <w:r w:rsidR="00232E89" w:rsidRPr="00D124D1">
        <w:rPr>
          <w:lang w:val="nn-NO"/>
        </w:rPr>
        <w:t>g og les</w:t>
      </w:r>
      <w:r w:rsidR="00652DB9">
        <w:rPr>
          <w:lang w:val="nn-NO"/>
        </w:rPr>
        <w:t>eleg</w:t>
      </w:r>
      <w:r w:rsidR="00232E89" w:rsidRPr="00D124D1">
        <w:rPr>
          <w:lang w:val="nn-NO"/>
        </w:rPr>
        <w:t>, med farg</w:t>
      </w:r>
      <w:r w:rsidR="00D124D1" w:rsidRPr="00D124D1">
        <w:rPr>
          <w:lang w:val="nn-NO"/>
        </w:rPr>
        <w:t>a</w:t>
      </w:r>
      <w:r w:rsidR="00232E89" w:rsidRPr="00D124D1">
        <w:rPr>
          <w:lang w:val="nn-NO"/>
        </w:rPr>
        <w:t>r og gode te</w:t>
      </w:r>
      <w:r w:rsidR="00D124D1" w:rsidRPr="00D124D1">
        <w:rPr>
          <w:lang w:val="nn-NO"/>
        </w:rPr>
        <w:t>ik</w:t>
      </w:r>
      <w:r w:rsidR="00232E89" w:rsidRPr="00D124D1">
        <w:rPr>
          <w:lang w:val="nn-NO"/>
        </w:rPr>
        <w:t>nforklaring</w:t>
      </w:r>
      <w:r w:rsidR="00D124D1" w:rsidRPr="00D124D1">
        <w:rPr>
          <w:lang w:val="nn-NO"/>
        </w:rPr>
        <w:t>a</w:t>
      </w:r>
      <w:r w:rsidR="00232E89" w:rsidRPr="00D124D1">
        <w:rPr>
          <w:lang w:val="nn-NO"/>
        </w:rPr>
        <w:t>r.</w:t>
      </w:r>
      <w:r w:rsidR="00951475" w:rsidRPr="00D124D1">
        <w:rPr>
          <w:lang w:val="nn-NO"/>
        </w:rPr>
        <w:t>]</w:t>
      </w:r>
    </w:p>
    <w:p w14:paraId="6F5FCF57" w14:textId="5D09C9A1" w:rsidR="00193BB5" w:rsidRPr="00D124D1" w:rsidRDefault="00FB4F73" w:rsidP="00134354">
      <w:pPr>
        <w:pStyle w:val="NVEpunktmerket"/>
        <w:numPr>
          <w:ilvl w:val="0"/>
          <w:numId w:val="12"/>
        </w:numPr>
        <w:rPr>
          <w:lang w:val="nn-NO"/>
        </w:rPr>
      </w:pPr>
      <w:r w:rsidRPr="00D124D1">
        <w:rPr>
          <w:lang w:val="nn-NO"/>
        </w:rPr>
        <w:t>D</w:t>
      </w:r>
      <w:r w:rsidR="0090627F" w:rsidRPr="00D124D1">
        <w:rPr>
          <w:lang w:val="nn-NO"/>
        </w:rPr>
        <w:t xml:space="preserve">etaljert kart over utbyggingsområdet (1:5000). </w:t>
      </w:r>
      <w:r w:rsidR="002775DA" w:rsidRPr="00D124D1">
        <w:rPr>
          <w:lang w:val="nn-NO"/>
        </w:rPr>
        <w:t>[</w:t>
      </w:r>
      <w:r w:rsidR="0090627F" w:rsidRPr="00D124D1">
        <w:rPr>
          <w:lang w:val="nn-NO"/>
        </w:rPr>
        <w:t xml:space="preserve">Kartet skal vise </w:t>
      </w:r>
      <w:r w:rsidR="00652DB9">
        <w:rPr>
          <w:lang w:val="nn-NO"/>
        </w:rPr>
        <w:t>plassering</w:t>
      </w:r>
      <w:r w:rsidR="0090627F" w:rsidRPr="00D124D1">
        <w:rPr>
          <w:lang w:val="nn-NO"/>
        </w:rPr>
        <w:t xml:space="preserve"> av</w:t>
      </w:r>
      <w:r w:rsidR="009437C9" w:rsidRPr="00D124D1">
        <w:rPr>
          <w:lang w:val="nn-NO"/>
        </w:rPr>
        <w:t xml:space="preserve"> brønn</w:t>
      </w:r>
      <w:r w:rsidR="00D124D1" w:rsidRPr="00D124D1">
        <w:rPr>
          <w:lang w:val="nn-NO"/>
        </w:rPr>
        <w:t>a</w:t>
      </w:r>
      <w:r w:rsidR="009437C9" w:rsidRPr="00D124D1">
        <w:rPr>
          <w:lang w:val="nn-NO"/>
        </w:rPr>
        <w:t>r</w:t>
      </w:r>
      <w:r w:rsidR="00134354" w:rsidRPr="00D124D1">
        <w:rPr>
          <w:lang w:val="nn-NO"/>
        </w:rPr>
        <w:t>,</w:t>
      </w:r>
      <w:r w:rsidR="009437C9" w:rsidRPr="00D124D1">
        <w:rPr>
          <w:lang w:val="nn-NO"/>
        </w:rPr>
        <w:t xml:space="preserve"> ev. </w:t>
      </w:r>
      <w:r w:rsidR="00134354" w:rsidRPr="00D124D1">
        <w:rPr>
          <w:lang w:val="nn-NO"/>
        </w:rPr>
        <w:t>areal</w:t>
      </w:r>
      <w:r w:rsidR="009437C9" w:rsidRPr="00D124D1">
        <w:rPr>
          <w:lang w:val="nn-NO"/>
        </w:rPr>
        <w:t>inngrep</w:t>
      </w:r>
      <w:r w:rsidR="0090627F" w:rsidRPr="00D124D1">
        <w:rPr>
          <w:lang w:val="nn-NO"/>
        </w:rPr>
        <w:t xml:space="preserve"> </w:t>
      </w:r>
      <w:r w:rsidR="00134354" w:rsidRPr="00D124D1">
        <w:rPr>
          <w:lang w:val="nn-NO"/>
        </w:rPr>
        <w:t>i og ved innsjø</w:t>
      </w:r>
      <w:r w:rsidR="00D124D1" w:rsidRPr="00D124D1">
        <w:rPr>
          <w:lang w:val="nn-NO"/>
        </w:rPr>
        <w:t>a</w:t>
      </w:r>
      <w:r w:rsidR="00134354" w:rsidRPr="00D124D1">
        <w:rPr>
          <w:lang w:val="nn-NO"/>
        </w:rPr>
        <w:t>r, elver og bekk</w:t>
      </w:r>
      <w:r w:rsidR="00D124D1" w:rsidRPr="00D124D1">
        <w:rPr>
          <w:lang w:val="nn-NO"/>
        </w:rPr>
        <w:t>a</w:t>
      </w:r>
      <w:r w:rsidR="00134354" w:rsidRPr="00D124D1">
        <w:rPr>
          <w:lang w:val="nn-NO"/>
        </w:rPr>
        <w:t xml:space="preserve">r og </w:t>
      </w:r>
      <w:r w:rsidR="00954801" w:rsidRPr="00D124D1">
        <w:rPr>
          <w:lang w:val="nn-NO"/>
        </w:rPr>
        <w:t>plassering</w:t>
      </w:r>
      <w:r w:rsidR="00134354" w:rsidRPr="00D124D1">
        <w:rPr>
          <w:lang w:val="nn-NO"/>
        </w:rPr>
        <w:t xml:space="preserve"> av ev. re-infiltrasjonsanlegg.  </w:t>
      </w:r>
      <w:r w:rsidR="0090627F" w:rsidRPr="00D124D1">
        <w:rPr>
          <w:lang w:val="nn-NO"/>
        </w:rPr>
        <w:t>Kartet skal v</w:t>
      </w:r>
      <w:r w:rsidR="00D124D1" w:rsidRPr="00D124D1">
        <w:rPr>
          <w:lang w:val="nn-NO"/>
        </w:rPr>
        <w:t>e</w:t>
      </w:r>
      <w:r w:rsidR="0090627F" w:rsidRPr="00D124D1">
        <w:rPr>
          <w:lang w:val="nn-NO"/>
        </w:rPr>
        <w:t>re tydelig og les</w:t>
      </w:r>
      <w:r w:rsidR="00652DB9">
        <w:rPr>
          <w:lang w:val="nn-NO"/>
        </w:rPr>
        <w:t>eleg</w:t>
      </w:r>
      <w:r w:rsidR="0090627F" w:rsidRPr="00D124D1">
        <w:rPr>
          <w:lang w:val="nn-NO"/>
        </w:rPr>
        <w:t>, med gode te</w:t>
      </w:r>
      <w:r w:rsidR="00D124D1" w:rsidRPr="00D124D1">
        <w:rPr>
          <w:lang w:val="nn-NO"/>
        </w:rPr>
        <w:t>ik</w:t>
      </w:r>
      <w:r w:rsidR="0090627F" w:rsidRPr="00D124D1">
        <w:rPr>
          <w:lang w:val="nn-NO"/>
        </w:rPr>
        <w:t>nforklaring</w:t>
      </w:r>
      <w:r w:rsidR="00D124D1" w:rsidRPr="00D124D1">
        <w:rPr>
          <w:lang w:val="nn-NO"/>
        </w:rPr>
        <w:t>a</w:t>
      </w:r>
      <w:r w:rsidR="0090627F" w:rsidRPr="00D124D1">
        <w:rPr>
          <w:lang w:val="nn-NO"/>
        </w:rPr>
        <w:t>r. Prosjektet skal te</w:t>
      </w:r>
      <w:r w:rsidR="00D124D1" w:rsidRPr="00D124D1">
        <w:rPr>
          <w:lang w:val="nn-NO"/>
        </w:rPr>
        <w:t>iknast</w:t>
      </w:r>
      <w:r w:rsidR="0090627F" w:rsidRPr="00D124D1">
        <w:rPr>
          <w:lang w:val="nn-NO"/>
        </w:rPr>
        <w:t xml:space="preserve"> inn med fa</w:t>
      </w:r>
      <w:r w:rsidR="004D64BF" w:rsidRPr="00D124D1">
        <w:rPr>
          <w:lang w:val="nn-NO"/>
        </w:rPr>
        <w:t>rg</w:t>
      </w:r>
      <w:r w:rsidR="00D124D1" w:rsidRPr="00D124D1">
        <w:rPr>
          <w:lang w:val="nn-NO"/>
        </w:rPr>
        <w:t>a</w:t>
      </w:r>
      <w:r w:rsidR="004D64BF" w:rsidRPr="00D124D1">
        <w:rPr>
          <w:lang w:val="nn-NO"/>
        </w:rPr>
        <w:t>r.</w:t>
      </w:r>
      <w:r w:rsidR="00951475" w:rsidRPr="00D124D1">
        <w:rPr>
          <w:lang w:val="nn-NO"/>
        </w:rPr>
        <w:t>]</w:t>
      </w:r>
    </w:p>
    <w:p w14:paraId="7368312F" w14:textId="771869A2" w:rsidR="00FE2217" w:rsidRPr="00D124D1" w:rsidRDefault="00BE36AB" w:rsidP="000F1A3E">
      <w:pPr>
        <w:pStyle w:val="NVEpunktmerket"/>
        <w:ind w:left="720"/>
        <w:rPr>
          <w:lang w:val="nn-NO"/>
        </w:rPr>
      </w:pPr>
      <w:r w:rsidRPr="00D124D1">
        <w:rPr>
          <w:lang w:val="nn-NO"/>
        </w:rPr>
        <w:t>For grunnva</w:t>
      </w:r>
      <w:r w:rsidR="00D124D1" w:rsidRPr="00D124D1">
        <w:rPr>
          <w:lang w:val="nn-NO"/>
        </w:rPr>
        <w:t>s</w:t>
      </w:r>
      <w:r w:rsidRPr="00D124D1">
        <w:rPr>
          <w:lang w:val="nn-NO"/>
        </w:rPr>
        <w:t>suttak fr</w:t>
      </w:r>
      <w:r w:rsidR="00D124D1" w:rsidRPr="00D124D1">
        <w:rPr>
          <w:lang w:val="nn-NO"/>
        </w:rPr>
        <w:t>å</w:t>
      </w:r>
      <w:r w:rsidRPr="00D124D1">
        <w:rPr>
          <w:lang w:val="nn-NO"/>
        </w:rPr>
        <w:t xml:space="preserve"> l</w:t>
      </w:r>
      <w:r w:rsidR="00D124D1" w:rsidRPr="00D124D1">
        <w:rPr>
          <w:lang w:val="nn-NO"/>
        </w:rPr>
        <w:t>au</w:t>
      </w:r>
      <w:r w:rsidRPr="00D124D1">
        <w:rPr>
          <w:lang w:val="nn-NO"/>
        </w:rPr>
        <w:t>smass</w:t>
      </w:r>
      <w:r w:rsidR="00D124D1" w:rsidRPr="00D124D1">
        <w:rPr>
          <w:lang w:val="nn-NO"/>
        </w:rPr>
        <w:t>a</w:t>
      </w:r>
      <w:r w:rsidRPr="00D124D1">
        <w:rPr>
          <w:lang w:val="nn-NO"/>
        </w:rPr>
        <w:t>r skal det legg</w:t>
      </w:r>
      <w:r w:rsidR="00D124D1" w:rsidRPr="00D124D1">
        <w:rPr>
          <w:lang w:val="nn-NO"/>
        </w:rPr>
        <w:t>a</w:t>
      </w:r>
      <w:r w:rsidRPr="00D124D1">
        <w:rPr>
          <w:lang w:val="nn-NO"/>
        </w:rPr>
        <w:t>s</w:t>
      </w:r>
      <w:r w:rsidR="00D124D1" w:rsidRPr="00D124D1">
        <w:rPr>
          <w:lang w:val="nn-NO"/>
        </w:rPr>
        <w:t>t</w:t>
      </w:r>
      <w:r w:rsidRPr="00D124D1">
        <w:rPr>
          <w:lang w:val="nn-NO"/>
        </w:rPr>
        <w:t xml:space="preserve"> ved kvartærgeologisk kart over utbyggingsområdet (1:5000)</w:t>
      </w:r>
      <w:r w:rsidR="000F1A3E" w:rsidRPr="00D124D1">
        <w:rPr>
          <w:lang w:val="nn-NO"/>
        </w:rPr>
        <w:t xml:space="preserve"> [Kartet skal v</w:t>
      </w:r>
      <w:r w:rsidR="00D124D1" w:rsidRPr="00D124D1">
        <w:rPr>
          <w:lang w:val="nn-NO"/>
        </w:rPr>
        <w:t>e</w:t>
      </w:r>
      <w:r w:rsidR="000F1A3E" w:rsidRPr="00D124D1">
        <w:rPr>
          <w:lang w:val="nn-NO"/>
        </w:rPr>
        <w:t>re tydel</w:t>
      </w:r>
      <w:r w:rsidR="00D124D1" w:rsidRPr="00D124D1">
        <w:rPr>
          <w:lang w:val="nn-NO"/>
        </w:rPr>
        <w:t>e</w:t>
      </w:r>
      <w:r w:rsidR="000F1A3E" w:rsidRPr="00D124D1">
        <w:rPr>
          <w:lang w:val="nn-NO"/>
        </w:rPr>
        <w:t>g og les</w:t>
      </w:r>
      <w:r w:rsidR="00652DB9">
        <w:rPr>
          <w:lang w:val="nn-NO"/>
        </w:rPr>
        <w:t>eleg</w:t>
      </w:r>
      <w:r w:rsidR="000F1A3E" w:rsidRPr="00D124D1">
        <w:rPr>
          <w:lang w:val="nn-NO"/>
        </w:rPr>
        <w:t>, med gode te</w:t>
      </w:r>
      <w:r w:rsidR="00D124D1" w:rsidRPr="00D124D1">
        <w:rPr>
          <w:lang w:val="nn-NO"/>
        </w:rPr>
        <w:t>ik</w:t>
      </w:r>
      <w:r w:rsidR="000F1A3E" w:rsidRPr="00D124D1">
        <w:rPr>
          <w:lang w:val="nn-NO"/>
        </w:rPr>
        <w:t>nforklaring</w:t>
      </w:r>
      <w:r w:rsidR="00D124D1" w:rsidRPr="00D124D1">
        <w:rPr>
          <w:lang w:val="nn-NO"/>
        </w:rPr>
        <w:t>a</w:t>
      </w:r>
      <w:r w:rsidR="000F1A3E" w:rsidRPr="00D124D1">
        <w:rPr>
          <w:lang w:val="nn-NO"/>
        </w:rPr>
        <w:t>r</w:t>
      </w:r>
    </w:p>
    <w:p w14:paraId="49A226A1" w14:textId="4F35A955" w:rsidR="00134354" w:rsidRPr="00D124D1" w:rsidRDefault="00134354" w:rsidP="00FE2217">
      <w:pPr>
        <w:pStyle w:val="NVEpunktmerket"/>
        <w:numPr>
          <w:ilvl w:val="0"/>
          <w:numId w:val="12"/>
        </w:numPr>
        <w:rPr>
          <w:lang w:val="nn-NO"/>
        </w:rPr>
      </w:pPr>
      <w:r w:rsidRPr="00D124D1">
        <w:rPr>
          <w:lang w:val="nn-NO"/>
        </w:rPr>
        <w:t>Kart der grunnvasstr</w:t>
      </w:r>
      <w:r w:rsidR="00D124D1" w:rsidRPr="00D124D1">
        <w:rPr>
          <w:lang w:val="nn-NO"/>
        </w:rPr>
        <w:t>aumar</w:t>
      </w:r>
      <w:r w:rsidRPr="00D124D1">
        <w:rPr>
          <w:lang w:val="nn-NO"/>
        </w:rPr>
        <w:t xml:space="preserve"> (antatt) er te</w:t>
      </w:r>
      <w:r w:rsidR="00D124D1" w:rsidRPr="00D124D1">
        <w:rPr>
          <w:lang w:val="nn-NO"/>
        </w:rPr>
        <w:t>ikna</w:t>
      </w:r>
      <w:r w:rsidR="0038097A">
        <w:rPr>
          <w:lang w:val="nn-NO"/>
        </w:rPr>
        <w:t xml:space="preserve"> inn</w:t>
      </w:r>
      <w:r w:rsidRPr="00D124D1">
        <w:rPr>
          <w:lang w:val="nn-NO"/>
        </w:rPr>
        <w:t>.</w:t>
      </w:r>
      <w:r w:rsidR="00B6334F" w:rsidRPr="00D124D1">
        <w:rPr>
          <w:lang w:val="nn-NO"/>
        </w:rPr>
        <w:t xml:space="preserve"> [Kartet skal v</w:t>
      </w:r>
      <w:r w:rsidR="00D124D1" w:rsidRPr="00D124D1">
        <w:rPr>
          <w:lang w:val="nn-NO"/>
        </w:rPr>
        <w:t>e</w:t>
      </w:r>
      <w:r w:rsidR="00B6334F" w:rsidRPr="00D124D1">
        <w:rPr>
          <w:lang w:val="nn-NO"/>
        </w:rPr>
        <w:t>re tydel</w:t>
      </w:r>
      <w:r w:rsidR="00D124D1" w:rsidRPr="00D124D1">
        <w:rPr>
          <w:lang w:val="nn-NO"/>
        </w:rPr>
        <w:t>e</w:t>
      </w:r>
      <w:r w:rsidR="00B6334F" w:rsidRPr="00D124D1">
        <w:rPr>
          <w:lang w:val="nn-NO"/>
        </w:rPr>
        <w:t>g og les</w:t>
      </w:r>
      <w:r w:rsidR="0038097A">
        <w:rPr>
          <w:lang w:val="nn-NO"/>
        </w:rPr>
        <w:t>eleg</w:t>
      </w:r>
      <w:r w:rsidR="00B6334F" w:rsidRPr="00D124D1">
        <w:rPr>
          <w:lang w:val="nn-NO"/>
        </w:rPr>
        <w:t>, med gode t</w:t>
      </w:r>
      <w:r w:rsidR="00D124D1" w:rsidRPr="00D124D1">
        <w:rPr>
          <w:lang w:val="nn-NO"/>
        </w:rPr>
        <w:t>eikn</w:t>
      </w:r>
      <w:r w:rsidR="00B6334F" w:rsidRPr="00D124D1">
        <w:rPr>
          <w:lang w:val="nn-NO"/>
        </w:rPr>
        <w:t>forklaring</w:t>
      </w:r>
      <w:r w:rsidR="00D124D1" w:rsidRPr="00D124D1">
        <w:rPr>
          <w:lang w:val="nn-NO"/>
        </w:rPr>
        <w:t>a</w:t>
      </w:r>
      <w:r w:rsidR="00B6334F" w:rsidRPr="00D124D1">
        <w:rPr>
          <w:lang w:val="nn-NO"/>
        </w:rPr>
        <w:t>r]</w:t>
      </w:r>
    </w:p>
    <w:p w14:paraId="6CB0C939" w14:textId="3B1A906C" w:rsidR="00367361" w:rsidRPr="00D124D1" w:rsidRDefault="00367361" w:rsidP="00367361">
      <w:pPr>
        <w:pStyle w:val="NVEpunktmerket"/>
        <w:numPr>
          <w:ilvl w:val="0"/>
          <w:numId w:val="12"/>
        </w:numPr>
        <w:rPr>
          <w:lang w:val="nn-NO"/>
        </w:rPr>
      </w:pPr>
      <w:r w:rsidRPr="00D124D1">
        <w:rPr>
          <w:lang w:val="nn-NO"/>
        </w:rPr>
        <w:t>Resultat fr</w:t>
      </w:r>
      <w:r w:rsidR="00D124D1" w:rsidRPr="00D124D1">
        <w:rPr>
          <w:lang w:val="nn-NO"/>
        </w:rPr>
        <w:t>å</w:t>
      </w:r>
      <w:r w:rsidRPr="00D124D1">
        <w:rPr>
          <w:lang w:val="nn-NO"/>
        </w:rPr>
        <w:t xml:space="preserve"> ev. prøvepumping</w:t>
      </w:r>
    </w:p>
    <w:p w14:paraId="46F8476A" w14:textId="77777777" w:rsidR="002775DA" w:rsidRPr="00D124D1" w:rsidRDefault="002775DA" w:rsidP="002775DA">
      <w:pPr>
        <w:pStyle w:val="NVEpunktmerket"/>
        <w:ind w:left="1145"/>
        <w:rPr>
          <w:lang w:val="nn-NO"/>
        </w:rPr>
      </w:pPr>
    </w:p>
    <w:p w14:paraId="3DD893A3" w14:textId="77777777" w:rsidR="0084378C" w:rsidRPr="00D124D1" w:rsidRDefault="0084378C" w:rsidP="000877BA">
      <w:pPr>
        <w:pStyle w:val="Brdtekst"/>
        <w:rPr>
          <w:lang w:val="nn-NO"/>
        </w:rPr>
      </w:pPr>
    </w:p>
    <w:sectPr w:rsidR="0084378C" w:rsidRPr="00D124D1" w:rsidSect="00F50E29">
      <w:footerReference w:type="default" r:id="rId20"/>
      <w:pgSz w:w="11907" w:h="16840" w:code="9"/>
      <w:pgMar w:top="1701" w:right="1134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C3A44" w14:textId="77777777" w:rsidR="004D2D5E" w:rsidRDefault="004D2D5E">
      <w:r>
        <w:separator/>
      </w:r>
    </w:p>
  </w:endnote>
  <w:endnote w:type="continuationSeparator" w:id="0">
    <w:p w14:paraId="3EF237C9" w14:textId="77777777" w:rsidR="004D2D5E" w:rsidRDefault="004D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360646"/>
      <w:docPartObj>
        <w:docPartGallery w:val="Page Numbers (Bottom of Page)"/>
        <w:docPartUnique/>
      </w:docPartObj>
    </w:sdtPr>
    <w:sdtEndPr/>
    <w:sdtContent>
      <w:p w14:paraId="091D32A7" w14:textId="15CBCA85" w:rsidR="004D2D5E" w:rsidRDefault="004D2D5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EB6">
          <w:rPr>
            <w:noProof/>
          </w:rPr>
          <w:t>5</w:t>
        </w:r>
        <w:r>
          <w:fldChar w:fldCharType="end"/>
        </w:r>
      </w:p>
    </w:sdtContent>
  </w:sdt>
  <w:p w14:paraId="1EE529A7" w14:textId="77777777" w:rsidR="004D2D5E" w:rsidRDefault="004D2D5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4FCF1" w14:textId="77777777" w:rsidR="004D2D5E" w:rsidRDefault="004D2D5E">
      <w:r>
        <w:separator/>
      </w:r>
    </w:p>
  </w:footnote>
  <w:footnote w:type="continuationSeparator" w:id="0">
    <w:p w14:paraId="282C8513" w14:textId="77777777" w:rsidR="004D2D5E" w:rsidRDefault="004D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744A4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E424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67DC9"/>
    <w:multiLevelType w:val="hybridMultilevel"/>
    <w:tmpl w:val="B560D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6DCC"/>
    <w:multiLevelType w:val="hybridMultilevel"/>
    <w:tmpl w:val="00841E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024B5"/>
    <w:multiLevelType w:val="hybridMultilevel"/>
    <w:tmpl w:val="B3F676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45DDB"/>
    <w:multiLevelType w:val="hybridMultilevel"/>
    <w:tmpl w:val="D27EB1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7CD2"/>
    <w:multiLevelType w:val="hybridMultilevel"/>
    <w:tmpl w:val="1E9CB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C286A"/>
    <w:multiLevelType w:val="hybridMultilevel"/>
    <w:tmpl w:val="A9C44FAE"/>
    <w:lvl w:ilvl="0" w:tplc="0414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C8D7EDB"/>
    <w:multiLevelType w:val="hybridMultilevel"/>
    <w:tmpl w:val="DF7674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92325"/>
    <w:multiLevelType w:val="hybridMultilevel"/>
    <w:tmpl w:val="DF2409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E570C"/>
    <w:multiLevelType w:val="hybridMultilevel"/>
    <w:tmpl w:val="7B46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9176A"/>
    <w:multiLevelType w:val="hybridMultilevel"/>
    <w:tmpl w:val="EF5AE7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DF"/>
    <w:rsid w:val="00025815"/>
    <w:rsid w:val="00026A19"/>
    <w:rsid w:val="00055249"/>
    <w:rsid w:val="000641AC"/>
    <w:rsid w:val="00071933"/>
    <w:rsid w:val="00071B14"/>
    <w:rsid w:val="000877BA"/>
    <w:rsid w:val="000913FC"/>
    <w:rsid w:val="00092598"/>
    <w:rsid w:val="000970A7"/>
    <w:rsid w:val="000A4F95"/>
    <w:rsid w:val="000A7055"/>
    <w:rsid w:val="000B0235"/>
    <w:rsid w:val="000B1F73"/>
    <w:rsid w:val="000B496E"/>
    <w:rsid w:val="000C035E"/>
    <w:rsid w:val="000D58A6"/>
    <w:rsid w:val="000D7EC2"/>
    <w:rsid w:val="000E0C7E"/>
    <w:rsid w:val="000F0D39"/>
    <w:rsid w:val="000F1A3E"/>
    <w:rsid w:val="001163D5"/>
    <w:rsid w:val="00123092"/>
    <w:rsid w:val="001315F1"/>
    <w:rsid w:val="00134354"/>
    <w:rsid w:val="00142A36"/>
    <w:rsid w:val="00144D42"/>
    <w:rsid w:val="00147B85"/>
    <w:rsid w:val="0015461A"/>
    <w:rsid w:val="0015608D"/>
    <w:rsid w:val="00165B75"/>
    <w:rsid w:val="001705B0"/>
    <w:rsid w:val="00181AEC"/>
    <w:rsid w:val="00187B51"/>
    <w:rsid w:val="00187DFA"/>
    <w:rsid w:val="00193BB5"/>
    <w:rsid w:val="001A2C61"/>
    <w:rsid w:val="001A749A"/>
    <w:rsid w:val="001B0262"/>
    <w:rsid w:val="001B4484"/>
    <w:rsid w:val="001B756D"/>
    <w:rsid w:val="001D362E"/>
    <w:rsid w:val="001E0E1F"/>
    <w:rsid w:val="001F172E"/>
    <w:rsid w:val="001F2DB8"/>
    <w:rsid w:val="0020098F"/>
    <w:rsid w:val="0020593B"/>
    <w:rsid w:val="00213A24"/>
    <w:rsid w:val="002277F3"/>
    <w:rsid w:val="0023287E"/>
    <w:rsid w:val="00232E89"/>
    <w:rsid w:val="00235023"/>
    <w:rsid w:val="0024368F"/>
    <w:rsid w:val="002469B2"/>
    <w:rsid w:val="002472C5"/>
    <w:rsid w:val="00257498"/>
    <w:rsid w:val="002654C8"/>
    <w:rsid w:val="002700A3"/>
    <w:rsid w:val="00275AFC"/>
    <w:rsid w:val="002775DA"/>
    <w:rsid w:val="002823B3"/>
    <w:rsid w:val="00290070"/>
    <w:rsid w:val="00290354"/>
    <w:rsid w:val="00290B58"/>
    <w:rsid w:val="00290FE3"/>
    <w:rsid w:val="00292BC8"/>
    <w:rsid w:val="002A1231"/>
    <w:rsid w:val="002A1648"/>
    <w:rsid w:val="002A3C8F"/>
    <w:rsid w:val="002B2B24"/>
    <w:rsid w:val="002C1317"/>
    <w:rsid w:val="002D32D6"/>
    <w:rsid w:val="002D71D1"/>
    <w:rsid w:val="002E76B8"/>
    <w:rsid w:val="002F2352"/>
    <w:rsid w:val="002F28D1"/>
    <w:rsid w:val="00305AE1"/>
    <w:rsid w:val="003100B6"/>
    <w:rsid w:val="0032011C"/>
    <w:rsid w:val="0032244D"/>
    <w:rsid w:val="00325CEA"/>
    <w:rsid w:val="00327A2B"/>
    <w:rsid w:val="003372EF"/>
    <w:rsid w:val="00343DDF"/>
    <w:rsid w:val="003471B1"/>
    <w:rsid w:val="00347736"/>
    <w:rsid w:val="00357B87"/>
    <w:rsid w:val="003659B0"/>
    <w:rsid w:val="003660DB"/>
    <w:rsid w:val="00367361"/>
    <w:rsid w:val="0038097A"/>
    <w:rsid w:val="0038142F"/>
    <w:rsid w:val="00387B0A"/>
    <w:rsid w:val="00391BB3"/>
    <w:rsid w:val="003927AF"/>
    <w:rsid w:val="0039317E"/>
    <w:rsid w:val="00395EB6"/>
    <w:rsid w:val="00396F38"/>
    <w:rsid w:val="003A2D78"/>
    <w:rsid w:val="003A5D8D"/>
    <w:rsid w:val="003A5FFB"/>
    <w:rsid w:val="003B0F16"/>
    <w:rsid w:val="003C0189"/>
    <w:rsid w:val="003C22B5"/>
    <w:rsid w:val="003C4AEE"/>
    <w:rsid w:val="003C4D8A"/>
    <w:rsid w:val="003C757E"/>
    <w:rsid w:val="003D0C15"/>
    <w:rsid w:val="003E1085"/>
    <w:rsid w:val="003E5169"/>
    <w:rsid w:val="003F54FE"/>
    <w:rsid w:val="00401D9C"/>
    <w:rsid w:val="00403677"/>
    <w:rsid w:val="00407630"/>
    <w:rsid w:val="004176F4"/>
    <w:rsid w:val="004210E3"/>
    <w:rsid w:val="00424054"/>
    <w:rsid w:val="0045263A"/>
    <w:rsid w:val="00473394"/>
    <w:rsid w:val="00473617"/>
    <w:rsid w:val="00474856"/>
    <w:rsid w:val="00486A0D"/>
    <w:rsid w:val="004A14EA"/>
    <w:rsid w:val="004A23DC"/>
    <w:rsid w:val="004A3D8F"/>
    <w:rsid w:val="004B2AAC"/>
    <w:rsid w:val="004B3CDD"/>
    <w:rsid w:val="004D154A"/>
    <w:rsid w:val="004D1D83"/>
    <w:rsid w:val="004D2D5E"/>
    <w:rsid w:val="004D5659"/>
    <w:rsid w:val="004D64BF"/>
    <w:rsid w:val="004E05CE"/>
    <w:rsid w:val="004E0762"/>
    <w:rsid w:val="004E1560"/>
    <w:rsid w:val="0050123E"/>
    <w:rsid w:val="0053203E"/>
    <w:rsid w:val="00551CD8"/>
    <w:rsid w:val="005561C9"/>
    <w:rsid w:val="0056629E"/>
    <w:rsid w:val="00573DDB"/>
    <w:rsid w:val="00574275"/>
    <w:rsid w:val="0058582E"/>
    <w:rsid w:val="00590260"/>
    <w:rsid w:val="005A14BB"/>
    <w:rsid w:val="005B2B2B"/>
    <w:rsid w:val="005C2BF8"/>
    <w:rsid w:val="005C49CB"/>
    <w:rsid w:val="005D2827"/>
    <w:rsid w:val="005E79E4"/>
    <w:rsid w:val="005F30CF"/>
    <w:rsid w:val="005F6409"/>
    <w:rsid w:val="00607934"/>
    <w:rsid w:val="00624F4E"/>
    <w:rsid w:val="00631E81"/>
    <w:rsid w:val="006345FF"/>
    <w:rsid w:val="006377AC"/>
    <w:rsid w:val="00642AB8"/>
    <w:rsid w:val="0064591B"/>
    <w:rsid w:val="0065116D"/>
    <w:rsid w:val="00652DB9"/>
    <w:rsid w:val="00655044"/>
    <w:rsid w:val="00660159"/>
    <w:rsid w:val="00665C8C"/>
    <w:rsid w:val="00672F8A"/>
    <w:rsid w:val="006763E6"/>
    <w:rsid w:val="00680F39"/>
    <w:rsid w:val="006822B5"/>
    <w:rsid w:val="006851D7"/>
    <w:rsid w:val="00686F41"/>
    <w:rsid w:val="006A21CA"/>
    <w:rsid w:val="006A47C9"/>
    <w:rsid w:val="006A7196"/>
    <w:rsid w:val="006C37E5"/>
    <w:rsid w:val="006C6246"/>
    <w:rsid w:val="006C7BDD"/>
    <w:rsid w:val="006D5CBF"/>
    <w:rsid w:val="006E2D67"/>
    <w:rsid w:val="006E5AC0"/>
    <w:rsid w:val="006E6379"/>
    <w:rsid w:val="006F2E81"/>
    <w:rsid w:val="006F6D6E"/>
    <w:rsid w:val="007211AE"/>
    <w:rsid w:val="00721B0A"/>
    <w:rsid w:val="007300F8"/>
    <w:rsid w:val="00742316"/>
    <w:rsid w:val="00757376"/>
    <w:rsid w:val="0076668A"/>
    <w:rsid w:val="00785C34"/>
    <w:rsid w:val="00795B87"/>
    <w:rsid w:val="007C0937"/>
    <w:rsid w:val="007C25E8"/>
    <w:rsid w:val="007C323B"/>
    <w:rsid w:val="007C4DAC"/>
    <w:rsid w:val="007D0ED0"/>
    <w:rsid w:val="007D1665"/>
    <w:rsid w:val="007D21F5"/>
    <w:rsid w:val="007D7858"/>
    <w:rsid w:val="007F43B1"/>
    <w:rsid w:val="007F639A"/>
    <w:rsid w:val="007F6F6B"/>
    <w:rsid w:val="00807957"/>
    <w:rsid w:val="00814E7B"/>
    <w:rsid w:val="00830F56"/>
    <w:rsid w:val="008346AF"/>
    <w:rsid w:val="0084378C"/>
    <w:rsid w:val="0085078B"/>
    <w:rsid w:val="00854564"/>
    <w:rsid w:val="00862012"/>
    <w:rsid w:val="0086515F"/>
    <w:rsid w:val="00866451"/>
    <w:rsid w:val="00871BC4"/>
    <w:rsid w:val="00871C54"/>
    <w:rsid w:val="00880BB3"/>
    <w:rsid w:val="0088465A"/>
    <w:rsid w:val="008869C8"/>
    <w:rsid w:val="008A3903"/>
    <w:rsid w:val="008B63D3"/>
    <w:rsid w:val="008C24F7"/>
    <w:rsid w:val="008D1004"/>
    <w:rsid w:val="008D2CD9"/>
    <w:rsid w:val="008D5FC5"/>
    <w:rsid w:val="008D72DF"/>
    <w:rsid w:val="008D75A6"/>
    <w:rsid w:val="008E0A53"/>
    <w:rsid w:val="008F7BF7"/>
    <w:rsid w:val="009002FC"/>
    <w:rsid w:val="0090627F"/>
    <w:rsid w:val="00907ECC"/>
    <w:rsid w:val="00920A99"/>
    <w:rsid w:val="00920ACB"/>
    <w:rsid w:val="00927232"/>
    <w:rsid w:val="0092793E"/>
    <w:rsid w:val="0093343D"/>
    <w:rsid w:val="00933B47"/>
    <w:rsid w:val="0094196A"/>
    <w:rsid w:val="009437C9"/>
    <w:rsid w:val="00946691"/>
    <w:rsid w:val="009503DB"/>
    <w:rsid w:val="00951475"/>
    <w:rsid w:val="00954801"/>
    <w:rsid w:val="00967341"/>
    <w:rsid w:val="00985183"/>
    <w:rsid w:val="00987684"/>
    <w:rsid w:val="00992372"/>
    <w:rsid w:val="009973E2"/>
    <w:rsid w:val="009A0A6F"/>
    <w:rsid w:val="009C4C64"/>
    <w:rsid w:val="00A004C0"/>
    <w:rsid w:val="00A00BD4"/>
    <w:rsid w:val="00A01D15"/>
    <w:rsid w:val="00A02CB6"/>
    <w:rsid w:val="00A03FE6"/>
    <w:rsid w:val="00A07D32"/>
    <w:rsid w:val="00A17C5D"/>
    <w:rsid w:val="00A220FD"/>
    <w:rsid w:val="00A238E7"/>
    <w:rsid w:val="00A243F2"/>
    <w:rsid w:val="00A26D5D"/>
    <w:rsid w:val="00A27D79"/>
    <w:rsid w:val="00A338A3"/>
    <w:rsid w:val="00A4609D"/>
    <w:rsid w:val="00A51490"/>
    <w:rsid w:val="00A564E5"/>
    <w:rsid w:val="00A71044"/>
    <w:rsid w:val="00A73D0B"/>
    <w:rsid w:val="00A7659E"/>
    <w:rsid w:val="00AA0E14"/>
    <w:rsid w:val="00AA18F0"/>
    <w:rsid w:val="00AA7523"/>
    <w:rsid w:val="00AA76E1"/>
    <w:rsid w:val="00AB1053"/>
    <w:rsid w:val="00AC22F5"/>
    <w:rsid w:val="00AC2476"/>
    <w:rsid w:val="00AC39E2"/>
    <w:rsid w:val="00AD3C1B"/>
    <w:rsid w:val="00AE334C"/>
    <w:rsid w:val="00AF02C2"/>
    <w:rsid w:val="00B01109"/>
    <w:rsid w:val="00B0441F"/>
    <w:rsid w:val="00B141F8"/>
    <w:rsid w:val="00B14C5E"/>
    <w:rsid w:val="00B161D7"/>
    <w:rsid w:val="00B2374B"/>
    <w:rsid w:val="00B261A3"/>
    <w:rsid w:val="00B35B81"/>
    <w:rsid w:val="00B3794D"/>
    <w:rsid w:val="00B37D32"/>
    <w:rsid w:val="00B434AA"/>
    <w:rsid w:val="00B443DC"/>
    <w:rsid w:val="00B515B2"/>
    <w:rsid w:val="00B62FC2"/>
    <w:rsid w:val="00B6334F"/>
    <w:rsid w:val="00B65102"/>
    <w:rsid w:val="00B719E0"/>
    <w:rsid w:val="00B7254E"/>
    <w:rsid w:val="00B75424"/>
    <w:rsid w:val="00B810D7"/>
    <w:rsid w:val="00B84C26"/>
    <w:rsid w:val="00B91A29"/>
    <w:rsid w:val="00B9509E"/>
    <w:rsid w:val="00BB252D"/>
    <w:rsid w:val="00BC0600"/>
    <w:rsid w:val="00BC2A65"/>
    <w:rsid w:val="00BC2BA1"/>
    <w:rsid w:val="00BC4E41"/>
    <w:rsid w:val="00BD3D5D"/>
    <w:rsid w:val="00BE36AB"/>
    <w:rsid w:val="00C01144"/>
    <w:rsid w:val="00C02627"/>
    <w:rsid w:val="00C02CF7"/>
    <w:rsid w:val="00C06495"/>
    <w:rsid w:val="00C06837"/>
    <w:rsid w:val="00C121AE"/>
    <w:rsid w:val="00C12F16"/>
    <w:rsid w:val="00C164C4"/>
    <w:rsid w:val="00C21B8B"/>
    <w:rsid w:val="00C530C7"/>
    <w:rsid w:val="00C577E6"/>
    <w:rsid w:val="00C6679F"/>
    <w:rsid w:val="00C67FD6"/>
    <w:rsid w:val="00C82EA0"/>
    <w:rsid w:val="00C8347A"/>
    <w:rsid w:val="00C9358A"/>
    <w:rsid w:val="00CA6C25"/>
    <w:rsid w:val="00CB0CD5"/>
    <w:rsid w:val="00CB3B79"/>
    <w:rsid w:val="00CC38DF"/>
    <w:rsid w:val="00CC4339"/>
    <w:rsid w:val="00CC730E"/>
    <w:rsid w:val="00CD0F69"/>
    <w:rsid w:val="00CD43CD"/>
    <w:rsid w:val="00CF281A"/>
    <w:rsid w:val="00CF4858"/>
    <w:rsid w:val="00D04D05"/>
    <w:rsid w:val="00D06626"/>
    <w:rsid w:val="00D116B0"/>
    <w:rsid w:val="00D124D1"/>
    <w:rsid w:val="00D1606D"/>
    <w:rsid w:val="00D179FD"/>
    <w:rsid w:val="00D36076"/>
    <w:rsid w:val="00D41D49"/>
    <w:rsid w:val="00D479A5"/>
    <w:rsid w:val="00D510C1"/>
    <w:rsid w:val="00D57E31"/>
    <w:rsid w:val="00D61836"/>
    <w:rsid w:val="00D626E3"/>
    <w:rsid w:val="00D677E2"/>
    <w:rsid w:val="00D752D0"/>
    <w:rsid w:val="00D82A68"/>
    <w:rsid w:val="00DA15F1"/>
    <w:rsid w:val="00DB0BC8"/>
    <w:rsid w:val="00DB6469"/>
    <w:rsid w:val="00DB6BA1"/>
    <w:rsid w:val="00DC3AAB"/>
    <w:rsid w:val="00DC5849"/>
    <w:rsid w:val="00DD5183"/>
    <w:rsid w:val="00DE26F2"/>
    <w:rsid w:val="00DE2D9A"/>
    <w:rsid w:val="00DF33B0"/>
    <w:rsid w:val="00DF3B32"/>
    <w:rsid w:val="00DF3CA6"/>
    <w:rsid w:val="00DF5EBB"/>
    <w:rsid w:val="00DF6F9D"/>
    <w:rsid w:val="00E011FA"/>
    <w:rsid w:val="00E01D3D"/>
    <w:rsid w:val="00E10CFA"/>
    <w:rsid w:val="00E27CBB"/>
    <w:rsid w:val="00E304DD"/>
    <w:rsid w:val="00E34C31"/>
    <w:rsid w:val="00E400A2"/>
    <w:rsid w:val="00E41794"/>
    <w:rsid w:val="00E427B4"/>
    <w:rsid w:val="00E535FC"/>
    <w:rsid w:val="00E55796"/>
    <w:rsid w:val="00E61767"/>
    <w:rsid w:val="00E66238"/>
    <w:rsid w:val="00E73EBA"/>
    <w:rsid w:val="00E75DB0"/>
    <w:rsid w:val="00E80538"/>
    <w:rsid w:val="00E8221C"/>
    <w:rsid w:val="00E94502"/>
    <w:rsid w:val="00E970D5"/>
    <w:rsid w:val="00EA3A67"/>
    <w:rsid w:val="00EB11A0"/>
    <w:rsid w:val="00EB1E2E"/>
    <w:rsid w:val="00EC537C"/>
    <w:rsid w:val="00EC7B3F"/>
    <w:rsid w:val="00ED4CBB"/>
    <w:rsid w:val="00EE6B4D"/>
    <w:rsid w:val="00EE7242"/>
    <w:rsid w:val="00F02021"/>
    <w:rsid w:val="00F04250"/>
    <w:rsid w:val="00F065D4"/>
    <w:rsid w:val="00F15603"/>
    <w:rsid w:val="00F21B8A"/>
    <w:rsid w:val="00F22EC4"/>
    <w:rsid w:val="00F37C65"/>
    <w:rsid w:val="00F46791"/>
    <w:rsid w:val="00F50E29"/>
    <w:rsid w:val="00F543D9"/>
    <w:rsid w:val="00F60C37"/>
    <w:rsid w:val="00F642E1"/>
    <w:rsid w:val="00F656DF"/>
    <w:rsid w:val="00F77B7A"/>
    <w:rsid w:val="00F821D0"/>
    <w:rsid w:val="00F91B19"/>
    <w:rsid w:val="00FA4142"/>
    <w:rsid w:val="00FB0F6B"/>
    <w:rsid w:val="00FB20D4"/>
    <w:rsid w:val="00FB3CFD"/>
    <w:rsid w:val="00FB4F73"/>
    <w:rsid w:val="00FB5B1D"/>
    <w:rsid w:val="00FD379D"/>
    <w:rsid w:val="00FE2217"/>
    <w:rsid w:val="00FE6BEA"/>
    <w:rsid w:val="00FE7198"/>
    <w:rsid w:val="00FE7CF8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88EC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44"/>
    <w:rPr>
      <w:rFonts w:ascii="Times" w:hAnsi="Times" w:cs="Times"/>
    </w:rPr>
  </w:style>
  <w:style w:type="paragraph" w:styleId="Overskrift1">
    <w:name w:val="heading 1"/>
    <w:basedOn w:val="Normal"/>
    <w:next w:val="Brdtekst"/>
    <w:qFormat/>
    <w:rsid w:val="00391BB3"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qFormat/>
    <w:rsid w:val="00391BB3"/>
    <w:p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391BB3"/>
    <w:pPr>
      <w:spacing w:before="240" w:after="120"/>
      <w:outlineLvl w:val="2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punktmerket">
    <w:name w:val="NVE punktmerket"/>
    <w:basedOn w:val="Brdtekst"/>
    <w:qFormat/>
    <w:rsid w:val="00A004C0"/>
    <w:pPr>
      <w:spacing w:after="60"/>
    </w:pPr>
  </w:style>
  <w:style w:type="paragraph" w:styleId="Brdtekst">
    <w:name w:val="Body Text"/>
    <w:basedOn w:val="Normal"/>
    <w:link w:val="BrdtekstTegn"/>
    <w:qFormat/>
    <w:rsid w:val="00AE334C"/>
    <w:pPr>
      <w:spacing w:after="160"/>
    </w:pPr>
  </w:style>
  <w:style w:type="paragraph" w:styleId="Tittel">
    <w:name w:val="Title"/>
    <w:basedOn w:val="Normal"/>
    <w:next w:val="Brdtekst"/>
    <w:qFormat/>
    <w:rsid w:val="00391BB3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paragraph" w:customStyle="1" w:styleId="Ingress">
    <w:name w:val="Ingress"/>
    <w:basedOn w:val="Brdtekst"/>
    <w:next w:val="Brdtekst"/>
    <w:rsid w:val="00A004C0"/>
    <w:pPr>
      <w:spacing w:before="100"/>
    </w:pPr>
    <w:rPr>
      <w:b/>
    </w:rPr>
  </w:style>
  <w:style w:type="paragraph" w:styleId="Nummerertliste">
    <w:name w:val="List Number"/>
    <w:aliases w:val="NVE nummerert liste"/>
    <w:basedOn w:val="Normal"/>
    <w:qFormat/>
    <w:rsid w:val="00A26D5D"/>
    <w:pPr>
      <w:numPr>
        <w:numId w:val="4"/>
      </w:numPr>
      <w:tabs>
        <w:tab w:val="clear" w:pos="360"/>
        <w:tab w:val="left" w:pos="851"/>
      </w:tabs>
      <w:spacing w:after="60"/>
      <w:ind w:left="850" w:hanging="425"/>
    </w:pPr>
    <w:rPr>
      <w:lang w:val="nn-NO"/>
    </w:rPr>
  </w:style>
  <w:style w:type="paragraph" w:customStyle="1" w:styleId="NVESitat">
    <w:name w:val="NVE Sitat"/>
    <w:basedOn w:val="Brdtekst"/>
    <w:qFormat/>
    <w:rsid w:val="00AE334C"/>
    <w:pPr>
      <w:ind w:left="709"/>
    </w:pPr>
    <w:rPr>
      <w:i/>
    </w:rPr>
  </w:style>
  <w:style w:type="paragraph" w:styleId="Sluttnotetekst">
    <w:name w:val="endnote text"/>
    <w:basedOn w:val="Normal"/>
    <w:link w:val="SluttnotetekstTegn"/>
    <w:rsid w:val="000877BA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0877BA"/>
    <w:rPr>
      <w:rFonts w:ascii="Times" w:hAnsi="Times" w:cs="Times"/>
      <w:sz w:val="20"/>
      <w:szCs w:val="20"/>
    </w:rPr>
  </w:style>
  <w:style w:type="character" w:styleId="Sluttnotereferanse">
    <w:name w:val="endnote reference"/>
    <w:basedOn w:val="Standardskriftforavsnitt"/>
    <w:rsid w:val="000877BA"/>
    <w:rPr>
      <w:vertAlign w:val="superscript"/>
    </w:rPr>
  </w:style>
  <w:style w:type="paragraph" w:styleId="Bobletekst">
    <w:name w:val="Balloon Text"/>
    <w:basedOn w:val="Normal"/>
    <w:link w:val="BobletekstTegn"/>
    <w:rsid w:val="00337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372E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3372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basedOn w:val="Standardskriftforavsnitt"/>
    <w:link w:val="Brdtekst"/>
    <w:rsid w:val="00830F56"/>
    <w:rPr>
      <w:rFonts w:ascii="Times" w:hAnsi="Times" w:cs="Times"/>
    </w:rPr>
  </w:style>
  <w:style w:type="character" w:styleId="Merknadsreferanse">
    <w:name w:val="annotation reference"/>
    <w:basedOn w:val="Standardskriftforavsnitt"/>
    <w:rsid w:val="006C624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6C624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6C6246"/>
    <w:rPr>
      <w:rFonts w:ascii="Times" w:hAnsi="Times" w:cs="Times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rsid w:val="006C624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6C6246"/>
    <w:rPr>
      <w:rFonts w:ascii="Times" w:hAnsi="Times" w:cs="Time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062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veiledningoverskrift1">
    <w:name w:val="veiledningoverskrift1"/>
    <w:basedOn w:val="Standardskriftforavsnitt"/>
    <w:rsid w:val="0090627F"/>
    <w:rPr>
      <w:rFonts w:ascii="Verdana" w:hAnsi="Verdana" w:hint="default"/>
      <w:b/>
      <w:bCs/>
      <w:color w:val="660000"/>
      <w:sz w:val="20"/>
      <w:szCs w:val="20"/>
    </w:rPr>
  </w:style>
  <w:style w:type="character" w:customStyle="1" w:styleId="veiledningoverskrift2">
    <w:name w:val="veiledningoverskrift2"/>
    <w:basedOn w:val="Standardskriftforavsnitt"/>
    <w:rsid w:val="0090627F"/>
    <w:rPr>
      <w:rFonts w:ascii="Verdana" w:hAnsi="Verdana" w:hint="default"/>
      <w:b/>
      <w:bCs/>
      <w:color w:val="660000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0627F"/>
    <w:rPr>
      <w:color w:val="25408F"/>
      <w:u w:val="single"/>
    </w:rPr>
  </w:style>
  <w:style w:type="paragraph" w:styleId="Listeavsnitt">
    <w:name w:val="List Paragraph"/>
    <w:basedOn w:val="Normal"/>
    <w:uiPriority w:val="34"/>
    <w:rsid w:val="007300F8"/>
    <w:pPr>
      <w:ind w:left="720"/>
      <w:contextualSpacing/>
    </w:pPr>
  </w:style>
  <w:style w:type="character" w:styleId="Fulgthyperkobling">
    <w:name w:val="FollowedHyperlink"/>
    <w:basedOn w:val="Standardskriftforavsnitt"/>
    <w:rsid w:val="00EA3A67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nhideWhenUsed/>
    <w:rsid w:val="006377A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rsid w:val="006377AC"/>
    <w:rPr>
      <w:rFonts w:ascii="Times" w:hAnsi="Times" w:cs="Times"/>
    </w:rPr>
  </w:style>
  <w:style w:type="paragraph" w:styleId="Bunntekst">
    <w:name w:val="footer"/>
    <w:basedOn w:val="Normal"/>
    <w:link w:val="BunntekstTegn"/>
    <w:uiPriority w:val="99"/>
    <w:unhideWhenUsed/>
    <w:rsid w:val="006377A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77AC"/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236">
                  <w:marLeft w:val="0"/>
                  <w:marRight w:val="0"/>
                  <w:marTop w:val="0"/>
                  <w:marBottom w:val="0"/>
                  <w:divBdr>
                    <w:top w:val="single" w:sz="6" w:space="0" w:color="87CEEB"/>
                    <w:left w:val="single" w:sz="6" w:space="0" w:color="87CEEB"/>
                    <w:bottom w:val="single" w:sz="6" w:space="0" w:color="87CEEB"/>
                    <w:right w:val="single" w:sz="6" w:space="0" w:color="87CEEB"/>
                  </w:divBdr>
                  <w:divsChild>
                    <w:div w:id="4503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2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93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9607">
                  <w:marLeft w:val="0"/>
                  <w:marRight w:val="0"/>
                  <w:marTop w:val="0"/>
                  <w:marBottom w:val="0"/>
                  <w:divBdr>
                    <w:top w:val="single" w:sz="6" w:space="0" w:color="87CEEB"/>
                    <w:left w:val="single" w:sz="6" w:space="0" w:color="87CEEB"/>
                    <w:bottom w:val="single" w:sz="6" w:space="0" w:color="87CEEB"/>
                    <w:right w:val="single" w:sz="6" w:space="0" w:color="87CEEB"/>
                  </w:divBdr>
                  <w:divsChild>
                    <w:div w:id="9113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9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2332">
                  <w:marLeft w:val="0"/>
                  <w:marRight w:val="0"/>
                  <w:marTop w:val="0"/>
                  <w:marBottom w:val="0"/>
                  <w:divBdr>
                    <w:top w:val="single" w:sz="6" w:space="0" w:color="87CEEB"/>
                    <w:left w:val="single" w:sz="6" w:space="0" w:color="87CEEB"/>
                    <w:bottom w:val="single" w:sz="6" w:space="0" w:color="87CEEB"/>
                    <w:right w:val="single" w:sz="6" w:space="0" w:color="87CEEB"/>
                  </w:divBdr>
                  <w:divsChild>
                    <w:div w:id="11224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331">
                  <w:marLeft w:val="0"/>
                  <w:marRight w:val="0"/>
                  <w:marTop w:val="0"/>
                  <w:marBottom w:val="0"/>
                  <w:divBdr>
                    <w:top w:val="single" w:sz="6" w:space="0" w:color="87CEEB"/>
                    <w:left w:val="single" w:sz="6" w:space="0" w:color="87CEEB"/>
                    <w:bottom w:val="single" w:sz="6" w:space="0" w:color="87CEEB"/>
                    <w:right w:val="single" w:sz="6" w:space="0" w:color="87CEEB"/>
                  </w:divBdr>
                  <w:divsChild>
                    <w:div w:id="20284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e.no" TargetMode="External"/><Relationship Id="rId13" Type="http://schemas.openxmlformats.org/officeDocument/2006/relationships/hyperlink" Target="https://atlas.nve.no" TargetMode="External"/><Relationship Id="rId18" Type="http://schemas.openxmlformats.org/officeDocument/2006/relationships/hyperlink" Target="http://www.nve.no/no/Vann-og-vassdrag/Verneplan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ulturminnesok.no/" TargetMode="External"/><Relationship Id="rId17" Type="http://schemas.openxmlformats.org/officeDocument/2006/relationships/hyperlink" Target="http://www.miljodirektoratet.no/no/Tema/Miljoovervakning/Inngrepsfrie-naturomrader-i-Norge-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gu.no/emne/kartinnsy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aas\AppData\Local\Microsoft\Windows\INetCache\Content.Outlook\6WO3WZWC\reindrift%20(http:\www.reindrift.no\),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rednett.no" TargetMode="External"/><Relationship Id="rId10" Type="http://schemas.openxmlformats.org/officeDocument/2006/relationships/hyperlink" Target="http://www.milj&#248;direktoratet.no/kart/" TargetMode="External"/><Relationship Id="rId19" Type="http://schemas.openxmlformats.org/officeDocument/2006/relationships/hyperlink" Target="http://www.miljostatus.no/Tema/Ferskvann/Laks/Nasjonale-laksevassdrag-og-laksefjord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skart.artsdatabanken.no/Default.aspx" TargetMode="External"/><Relationship Id="rId14" Type="http://schemas.openxmlformats.org/officeDocument/2006/relationships/hyperlink" Target="http://publikasjoner.nve.no/retningslinjer/2011/retningslinjer2011_02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E91D-DF1E-4536-902F-2CAEEC0C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1414</Words>
  <Characters>10489</Characters>
  <Application>Microsoft Office Word</Application>
  <DocSecurity>4</DocSecurity>
  <Lines>87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2019-04-25T11:55:00Z</dcterms:created>
  <dcterms:modified xsi:type="dcterms:W3CDTF">2019-04-25T11:55:00Z</dcterms:modified>
</cp:coreProperties>
</file>